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E80" w:rsidRPr="00952993" w:rsidRDefault="00D02E80" w:rsidP="00D02E80">
      <w:pPr>
        <w:spacing w:after="0" w:line="240" w:lineRule="auto"/>
        <w:jc w:val="right"/>
        <w:rPr>
          <w:rFonts w:ascii="Calibri" w:hAnsi="Calibri"/>
          <w:b/>
          <w:lang w:val="en-GB"/>
        </w:rPr>
      </w:pPr>
      <w:r w:rsidRPr="00952993">
        <w:rPr>
          <w:b/>
          <w:noProof/>
          <w:lang w:val="en-US"/>
        </w:rPr>
        <w:drawing>
          <wp:inline distT="0" distB="0" distL="0" distR="0" wp14:anchorId="234797F9" wp14:editId="0C9E02AD">
            <wp:extent cx="891540" cy="1268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903" cy="1329016"/>
                    </a:xfrm>
                    <a:prstGeom prst="rect">
                      <a:avLst/>
                    </a:prstGeom>
                  </pic:spPr>
                </pic:pic>
              </a:graphicData>
            </a:graphic>
          </wp:inline>
        </w:drawing>
      </w:r>
    </w:p>
    <w:p w:rsidR="00D02E80" w:rsidRPr="00952993" w:rsidRDefault="00D02E80" w:rsidP="00D02E80">
      <w:pPr>
        <w:spacing w:after="0" w:line="240" w:lineRule="auto"/>
        <w:jc w:val="right"/>
        <w:rPr>
          <w:rFonts w:ascii="Calibri" w:hAnsi="Calibri"/>
          <w:b/>
          <w:lang w:val="en-GB"/>
        </w:rPr>
      </w:pPr>
    </w:p>
    <w:p w:rsidR="009D326C" w:rsidRPr="00952993" w:rsidRDefault="009D326C" w:rsidP="009D326C">
      <w:pPr>
        <w:spacing w:after="0" w:line="240" w:lineRule="auto"/>
        <w:jc w:val="right"/>
        <w:rPr>
          <w:rFonts w:ascii="Calibri" w:hAnsi="Calibri"/>
          <w:b/>
          <w:color w:val="0070C0"/>
          <w:lang w:val="en-GB"/>
        </w:rPr>
      </w:pPr>
      <w:r w:rsidRPr="00952993">
        <w:rPr>
          <w:rFonts w:ascii="Calibri" w:hAnsi="Calibri"/>
          <w:b/>
          <w:color w:val="0070C0"/>
          <w:lang w:val="en-GB"/>
        </w:rPr>
        <w:t>Monitoring of the construction of priority section of the Bar-</w:t>
      </w:r>
      <w:proofErr w:type="spellStart"/>
      <w:r w:rsidRPr="00952993">
        <w:rPr>
          <w:rFonts w:ascii="Calibri" w:hAnsi="Calibri"/>
          <w:b/>
          <w:color w:val="0070C0"/>
          <w:lang w:val="en-GB"/>
        </w:rPr>
        <w:t>Boljare</w:t>
      </w:r>
      <w:proofErr w:type="spellEnd"/>
      <w:r w:rsidRPr="00952993">
        <w:rPr>
          <w:rFonts w:ascii="Calibri" w:hAnsi="Calibri"/>
          <w:b/>
          <w:color w:val="0070C0"/>
          <w:lang w:val="en-GB"/>
        </w:rPr>
        <w:t xml:space="preserve"> highway  </w:t>
      </w:r>
    </w:p>
    <w:p w:rsidR="009D326C" w:rsidRPr="00952993" w:rsidRDefault="009D326C" w:rsidP="009D326C">
      <w:pPr>
        <w:spacing w:after="0" w:line="240" w:lineRule="auto"/>
        <w:jc w:val="right"/>
        <w:rPr>
          <w:rFonts w:ascii="Calibri" w:hAnsi="Calibri"/>
          <w:b/>
          <w:color w:val="0070C0"/>
          <w:lang w:val="en-GB"/>
        </w:rPr>
      </w:pPr>
      <w:r w:rsidRPr="00952993">
        <w:rPr>
          <w:rFonts w:ascii="Calibri" w:hAnsi="Calibri"/>
          <w:b/>
          <w:color w:val="0070C0"/>
          <w:lang w:val="en-GB"/>
        </w:rPr>
        <w:t>(</w:t>
      </w:r>
      <w:proofErr w:type="spellStart"/>
      <w:r w:rsidRPr="00952993">
        <w:rPr>
          <w:rFonts w:ascii="Calibri" w:hAnsi="Calibri"/>
          <w:b/>
          <w:color w:val="0070C0"/>
          <w:lang w:val="en-GB"/>
        </w:rPr>
        <w:t>Smokovac</w:t>
      </w:r>
      <w:proofErr w:type="spellEnd"/>
      <w:r w:rsidRPr="00952993">
        <w:rPr>
          <w:rFonts w:ascii="Calibri" w:hAnsi="Calibri"/>
          <w:b/>
          <w:color w:val="0070C0"/>
          <w:lang w:val="en-GB"/>
        </w:rPr>
        <w:t xml:space="preserve"> - </w:t>
      </w:r>
      <w:proofErr w:type="spellStart"/>
      <w:r w:rsidRPr="00952993">
        <w:rPr>
          <w:rFonts w:ascii="Calibri" w:hAnsi="Calibri"/>
          <w:b/>
          <w:color w:val="0070C0"/>
          <w:lang w:val="en-GB"/>
        </w:rPr>
        <w:t>Mateševo</w:t>
      </w:r>
      <w:proofErr w:type="spellEnd"/>
      <w:r w:rsidRPr="00952993">
        <w:rPr>
          <w:rFonts w:ascii="Calibri" w:hAnsi="Calibri"/>
          <w:b/>
          <w:color w:val="0070C0"/>
          <w:lang w:val="en-GB"/>
        </w:rPr>
        <w:t xml:space="preserve"> section) </w:t>
      </w:r>
    </w:p>
    <w:p w:rsidR="00D02E80" w:rsidRPr="00952993" w:rsidRDefault="009D326C" w:rsidP="009D326C">
      <w:pPr>
        <w:spacing w:after="0" w:line="240" w:lineRule="auto"/>
        <w:jc w:val="right"/>
        <w:rPr>
          <w:rFonts w:ascii="Calibri" w:hAnsi="Calibri"/>
          <w:b/>
          <w:lang w:val="en-GB"/>
        </w:rPr>
      </w:pPr>
      <w:r w:rsidRPr="00952993">
        <w:rPr>
          <w:rFonts w:ascii="Calibri" w:hAnsi="Calibri"/>
          <w:b/>
          <w:color w:val="0070C0"/>
          <w:lang w:val="en-GB"/>
        </w:rPr>
        <w:t>2019/2020</w:t>
      </w:r>
    </w:p>
    <w:p w:rsidR="00D02E80" w:rsidRPr="00952993" w:rsidRDefault="00D02E80" w:rsidP="00D02E80">
      <w:pPr>
        <w:spacing w:after="0" w:line="240" w:lineRule="auto"/>
        <w:jc w:val="right"/>
        <w:rPr>
          <w:rFonts w:ascii="Calibri" w:hAnsi="Calibri"/>
          <w:b/>
          <w:lang w:val="en-GB"/>
        </w:rPr>
      </w:pPr>
    </w:p>
    <w:p w:rsidR="00D02E80" w:rsidRPr="00952993" w:rsidRDefault="00D02E80" w:rsidP="00D02E80">
      <w:pPr>
        <w:spacing w:after="0" w:line="240" w:lineRule="auto"/>
        <w:jc w:val="right"/>
        <w:rPr>
          <w:rFonts w:ascii="Calibri" w:hAnsi="Calibri"/>
          <w:b/>
          <w:lang w:val="en-GB"/>
        </w:rPr>
      </w:pPr>
    </w:p>
    <w:p w:rsidR="00D02E80" w:rsidRPr="00952993" w:rsidRDefault="00D02E80" w:rsidP="00D02E80">
      <w:pPr>
        <w:spacing w:after="0" w:line="240" w:lineRule="auto"/>
        <w:jc w:val="right"/>
        <w:rPr>
          <w:rFonts w:ascii="Calibri" w:hAnsi="Calibri"/>
          <w:b/>
          <w:lang w:val="en-GB"/>
        </w:rPr>
      </w:pPr>
    </w:p>
    <w:p w:rsidR="00D02E80" w:rsidRPr="00952993" w:rsidRDefault="00D02E80" w:rsidP="00D02E80">
      <w:pPr>
        <w:spacing w:after="0" w:line="240" w:lineRule="auto"/>
        <w:rPr>
          <w:rFonts w:ascii="Calibri" w:hAnsi="Calibri"/>
          <w:b/>
          <w:caps/>
          <w:color w:val="0070C0"/>
          <w:sz w:val="60"/>
          <w:szCs w:val="60"/>
          <w:lang w:val="en-GB"/>
        </w:rPr>
      </w:pPr>
    </w:p>
    <w:p w:rsidR="00D02E80" w:rsidRPr="00952993" w:rsidRDefault="009D326C" w:rsidP="00D02E80">
      <w:pPr>
        <w:spacing w:after="0" w:line="240" w:lineRule="auto"/>
        <w:jc w:val="right"/>
        <w:rPr>
          <w:rFonts w:ascii="Calibri" w:hAnsi="Calibri"/>
          <w:b/>
          <w:caps/>
          <w:color w:val="0070C0"/>
          <w:sz w:val="60"/>
          <w:szCs w:val="60"/>
          <w:lang w:val="en-GB"/>
        </w:rPr>
      </w:pPr>
      <w:r w:rsidRPr="00952993">
        <w:rPr>
          <w:rFonts w:ascii="Calibri" w:hAnsi="Calibri"/>
          <w:b/>
          <w:caps/>
          <w:color w:val="0070C0"/>
          <w:sz w:val="60"/>
          <w:szCs w:val="60"/>
          <w:lang w:val="en-GB"/>
        </w:rPr>
        <w:t>(</w:t>
      </w:r>
      <w:proofErr w:type="gramStart"/>
      <w:r w:rsidRPr="00952993">
        <w:rPr>
          <w:rFonts w:ascii="Calibri" w:hAnsi="Calibri"/>
          <w:b/>
          <w:caps/>
          <w:color w:val="0070C0"/>
          <w:sz w:val="60"/>
          <w:szCs w:val="60"/>
          <w:lang w:val="en-GB"/>
        </w:rPr>
        <w:t>NON</w:t>
      </w:r>
      <w:proofErr w:type="gramEnd"/>
      <w:r w:rsidRPr="00952993">
        <w:rPr>
          <w:rFonts w:ascii="Calibri" w:hAnsi="Calibri"/>
          <w:b/>
          <w:caps/>
          <w:color w:val="0070C0"/>
          <w:sz w:val="60"/>
          <w:szCs w:val="60"/>
          <w:lang w:val="en-GB"/>
        </w:rPr>
        <w:t xml:space="preserve">) WORK OF </w:t>
      </w:r>
      <w:r w:rsidR="006E2D8C">
        <w:rPr>
          <w:rFonts w:ascii="Calibri" w:hAnsi="Calibri"/>
          <w:b/>
          <w:caps/>
          <w:color w:val="0070C0"/>
          <w:sz w:val="60"/>
          <w:szCs w:val="60"/>
          <w:lang w:val="en-GB"/>
        </w:rPr>
        <w:t xml:space="preserve">THE </w:t>
      </w:r>
      <w:r w:rsidRPr="00952993">
        <w:rPr>
          <w:rFonts w:ascii="Calibri" w:hAnsi="Calibri"/>
          <w:b/>
          <w:caps/>
          <w:color w:val="0070C0"/>
          <w:sz w:val="60"/>
          <w:szCs w:val="60"/>
          <w:lang w:val="en-GB"/>
        </w:rPr>
        <w:t xml:space="preserve">Environmental INSPECTION IN RELATION TO THE HIGHWAY PROJECT </w:t>
      </w:r>
    </w:p>
    <w:p w:rsidR="00D02E80" w:rsidRPr="00952993" w:rsidRDefault="00D02E80" w:rsidP="00D02E80">
      <w:pPr>
        <w:spacing w:after="0" w:line="240" w:lineRule="auto"/>
        <w:jc w:val="right"/>
        <w:rPr>
          <w:rFonts w:ascii="Calibri" w:hAnsi="Calibri"/>
          <w:b/>
          <w:caps/>
          <w:color w:val="0070C0"/>
          <w:sz w:val="60"/>
          <w:szCs w:val="60"/>
          <w:lang w:val="en-GB"/>
        </w:rPr>
      </w:pPr>
      <w:r w:rsidRPr="00952993">
        <w:rPr>
          <w:b/>
          <w:noProof/>
          <w:lang w:val="en-US"/>
        </w:rPr>
        <mc:AlternateContent>
          <mc:Choice Requires="wps">
            <w:drawing>
              <wp:anchor distT="0" distB="0" distL="114300" distR="114300" simplePos="0" relativeHeight="251661312" behindDoc="0" locked="0" layoutInCell="1" allowOverlap="1" wp14:anchorId="24D96ACF" wp14:editId="43E3575F">
                <wp:simplePos x="0" y="0"/>
                <wp:positionH relativeFrom="column">
                  <wp:posOffset>0</wp:posOffset>
                </wp:positionH>
                <wp:positionV relativeFrom="paragraph">
                  <wp:posOffset>0</wp:posOffset>
                </wp:positionV>
                <wp:extent cx="5818909" cy="0"/>
                <wp:effectExtent l="0" t="0" r="10795" b="12700"/>
                <wp:wrapNone/>
                <wp:docPr id="10" name="Straight Connector 10"/>
                <wp:cNvGraphicFramePr/>
                <a:graphic xmlns:a="http://schemas.openxmlformats.org/drawingml/2006/main">
                  <a:graphicData uri="http://schemas.microsoft.com/office/word/2010/wordprocessingShape">
                    <wps:wsp>
                      <wps:cNvCnPr/>
                      <wps:spPr>
                        <a:xfrm>
                          <a:off x="0" y="0"/>
                          <a:ext cx="5818909"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E2F4211"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" strokecolor="#5b9bd5" strokeweight=".5pt">
                <v:stroke joinstyle="miter"/>
              </v:line>
            </w:pict>
          </mc:Fallback>
        </mc:AlternateContent>
      </w:r>
      <w:r w:rsidR="009D326C" w:rsidRPr="00952993">
        <w:rPr>
          <w:lang w:val="en-GB"/>
        </w:rPr>
        <w:t xml:space="preserve"> </w:t>
      </w:r>
      <w:r w:rsidR="009D326C" w:rsidRPr="00952993">
        <w:rPr>
          <w:rFonts w:ascii="Calibri" w:hAnsi="Calibri"/>
          <w:b/>
          <w:color w:val="0070C0"/>
          <w:lang w:val="en-GB"/>
        </w:rPr>
        <w:t>Analysis of the actions of state institutions</w:t>
      </w:r>
    </w:p>
    <w:p w:rsidR="00D02E80" w:rsidRPr="00952993" w:rsidRDefault="00D02E80" w:rsidP="00D02E80">
      <w:pPr>
        <w:spacing w:after="0" w:line="240" w:lineRule="auto"/>
        <w:jc w:val="both"/>
        <w:rPr>
          <w:rFonts w:ascii="Calibri" w:hAnsi="Calibri"/>
          <w:b/>
          <w:lang w:val="en-GB"/>
        </w:rPr>
      </w:pPr>
    </w:p>
    <w:p w:rsidR="00D02E80" w:rsidRPr="00952993" w:rsidRDefault="00D02E80" w:rsidP="00D02E80">
      <w:pPr>
        <w:spacing w:after="0" w:line="240" w:lineRule="auto"/>
        <w:jc w:val="both"/>
        <w:rPr>
          <w:rFonts w:ascii="Calibri" w:hAnsi="Calibri"/>
          <w:b/>
          <w:lang w:val="en-GB"/>
        </w:rPr>
      </w:pPr>
    </w:p>
    <w:p w:rsidR="00D02E80" w:rsidRPr="00952993" w:rsidRDefault="00D02E80" w:rsidP="00D02E80">
      <w:pPr>
        <w:spacing w:after="0" w:line="240" w:lineRule="auto"/>
        <w:jc w:val="both"/>
        <w:rPr>
          <w:rFonts w:ascii="Calibri" w:hAnsi="Calibri"/>
          <w:b/>
          <w:lang w:val="en-GB"/>
        </w:rPr>
      </w:pPr>
    </w:p>
    <w:p w:rsidR="00D02E80" w:rsidRPr="00952993" w:rsidRDefault="00D02E80" w:rsidP="00D02E80">
      <w:pPr>
        <w:spacing w:after="0" w:line="240" w:lineRule="auto"/>
        <w:jc w:val="both"/>
        <w:rPr>
          <w:rFonts w:ascii="Calibri" w:hAnsi="Calibri"/>
          <w:b/>
          <w:lang w:val="en-GB"/>
        </w:rPr>
      </w:pPr>
    </w:p>
    <w:p w:rsidR="00D02E80" w:rsidRPr="00952993" w:rsidRDefault="00D02E80" w:rsidP="00D02E80">
      <w:pPr>
        <w:spacing w:after="0" w:line="240" w:lineRule="auto"/>
        <w:jc w:val="both"/>
        <w:rPr>
          <w:rFonts w:ascii="Calibri" w:hAnsi="Calibri"/>
          <w:b/>
          <w:lang w:val="en-GB"/>
        </w:rPr>
      </w:pPr>
    </w:p>
    <w:p w:rsidR="00D02E80" w:rsidRPr="00952993" w:rsidRDefault="00D02E80" w:rsidP="00D02E80">
      <w:pPr>
        <w:spacing w:after="0" w:line="240" w:lineRule="auto"/>
        <w:jc w:val="both"/>
        <w:rPr>
          <w:rFonts w:ascii="Calibri" w:hAnsi="Calibri"/>
          <w:b/>
          <w:lang w:val="en-GB"/>
        </w:rPr>
      </w:pPr>
    </w:p>
    <w:p w:rsidR="00D02E80" w:rsidRPr="00952993" w:rsidRDefault="00D02E80" w:rsidP="00D02E80">
      <w:pPr>
        <w:spacing w:after="0" w:line="240" w:lineRule="auto"/>
        <w:jc w:val="both"/>
        <w:rPr>
          <w:rFonts w:ascii="Calibri" w:hAnsi="Calibri"/>
          <w:b/>
          <w:lang w:val="en-GB"/>
        </w:rPr>
      </w:pPr>
    </w:p>
    <w:p w:rsidR="00D02E80" w:rsidRPr="00952993" w:rsidRDefault="00D02E80" w:rsidP="00D02E80">
      <w:pPr>
        <w:spacing w:after="0" w:line="240" w:lineRule="auto"/>
        <w:jc w:val="both"/>
        <w:rPr>
          <w:rFonts w:ascii="Calibri" w:hAnsi="Calibri"/>
          <w:b/>
          <w:lang w:val="en-GB"/>
        </w:rPr>
      </w:pPr>
    </w:p>
    <w:p w:rsidR="00D02E80" w:rsidRPr="00952993" w:rsidRDefault="00D02E80" w:rsidP="00D02E80">
      <w:pPr>
        <w:spacing w:after="0" w:line="240" w:lineRule="auto"/>
        <w:jc w:val="both"/>
        <w:rPr>
          <w:rFonts w:ascii="Calibri" w:hAnsi="Calibri"/>
          <w:b/>
          <w:lang w:val="en-GB"/>
        </w:rPr>
      </w:pPr>
    </w:p>
    <w:p w:rsidR="00D02E80" w:rsidRPr="00952993" w:rsidRDefault="00D02E80" w:rsidP="00D02E80">
      <w:pPr>
        <w:spacing w:after="0" w:line="240" w:lineRule="auto"/>
        <w:jc w:val="both"/>
        <w:rPr>
          <w:rFonts w:ascii="Calibri" w:hAnsi="Calibri"/>
          <w:b/>
          <w:lang w:val="en-GB"/>
        </w:rPr>
      </w:pPr>
    </w:p>
    <w:p w:rsidR="00D02E80" w:rsidRPr="00952993" w:rsidRDefault="00D02E80" w:rsidP="00D02E80">
      <w:pPr>
        <w:spacing w:after="0" w:line="240" w:lineRule="auto"/>
        <w:jc w:val="both"/>
        <w:rPr>
          <w:rFonts w:ascii="Calibri" w:hAnsi="Calibri"/>
          <w:b/>
          <w:lang w:val="en-GB"/>
        </w:rPr>
      </w:pPr>
    </w:p>
    <w:p w:rsidR="00D02E80" w:rsidRPr="00952993" w:rsidRDefault="00D02E80" w:rsidP="00D02E80">
      <w:pPr>
        <w:spacing w:after="0" w:line="240" w:lineRule="auto"/>
        <w:jc w:val="both"/>
        <w:rPr>
          <w:b/>
          <w:lang w:val="en-GB"/>
        </w:rPr>
      </w:pPr>
    </w:p>
    <w:p w:rsidR="00D02E80" w:rsidRPr="00952993" w:rsidRDefault="00D02E80" w:rsidP="00D02E80">
      <w:pPr>
        <w:spacing w:after="0" w:line="240" w:lineRule="auto"/>
        <w:jc w:val="both"/>
        <w:rPr>
          <w:b/>
          <w:lang w:val="en-GB"/>
        </w:rPr>
      </w:pPr>
    </w:p>
    <w:p w:rsidR="00D02E80" w:rsidRPr="00952993" w:rsidRDefault="00D02E80" w:rsidP="00D02E80">
      <w:pPr>
        <w:spacing w:after="0" w:line="240" w:lineRule="auto"/>
        <w:jc w:val="both"/>
        <w:rPr>
          <w:b/>
          <w:lang w:val="en-GB"/>
        </w:rPr>
      </w:pPr>
    </w:p>
    <w:p w:rsidR="00D02E80" w:rsidRPr="00952993" w:rsidRDefault="00D02E80" w:rsidP="00D02E80">
      <w:pPr>
        <w:spacing w:after="0" w:line="240" w:lineRule="auto"/>
        <w:jc w:val="both"/>
        <w:rPr>
          <w:b/>
          <w:lang w:val="en-GB"/>
        </w:rPr>
      </w:pPr>
    </w:p>
    <w:p w:rsidR="00D02E80" w:rsidRPr="00952993" w:rsidRDefault="00D02E80" w:rsidP="00D02E80">
      <w:pPr>
        <w:spacing w:after="0" w:line="240" w:lineRule="auto"/>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6163"/>
        <w:gridCol w:w="1498"/>
      </w:tblGrid>
      <w:tr w:rsidR="00D02E80" w:rsidRPr="00952993" w:rsidTr="00ED2945">
        <w:tc>
          <w:tcPr>
            <w:tcW w:w="1413" w:type="dxa"/>
          </w:tcPr>
          <w:p w:rsidR="00D02E80" w:rsidRPr="00952993" w:rsidRDefault="00D02E80" w:rsidP="00ED2945">
            <w:pPr>
              <w:jc w:val="both"/>
              <w:rPr>
                <w:b/>
                <w:lang w:val="en-GB"/>
              </w:rPr>
            </w:pPr>
            <w:r w:rsidRPr="00952993">
              <w:rPr>
                <w:b/>
                <w:noProof/>
                <w:lang w:val="en-US"/>
              </w:rPr>
              <w:drawing>
                <wp:anchor distT="0" distB="0" distL="114300" distR="114300" simplePos="0" relativeHeight="251662336" behindDoc="0" locked="0" layoutInCell="1" allowOverlap="1" wp14:anchorId="039BBEFE" wp14:editId="08FAC3D5">
                  <wp:simplePos x="0" y="0"/>
                  <wp:positionH relativeFrom="column">
                    <wp:posOffset>-3810</wp:posOffset>
                  </wp:positionH>
                  <wp:positionV relativeFrom="paragraph">
                    <wp:posOffset>90436</wp:posOffset>
                  </wp:positionV>
                  <wp:extent cx="723600" cy="5004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European-Union-Flag-icon.png"/>
                          <pic:cNvPicPr/>
                        </pic:nvPicPr>
                        <pic:blipFill rotWithShape="1">
                          <a:blip r:embed="rId9" cstate="print">
                            <a:extLst>
                              <a:ext uri="{28A0092B-C50C-407E-A947-70E740481C1C}">
                                <a14:useLocalDpi xmlns:a14="http://schemas.microsoft.com/office/drawing/2010/main" val="0"/>
                              </a:ext>
                            </a:extLst>
                          </a:blip>
                          <a:srcRect t="15246" b="15504"/>
                          <a:stretch/>
                        </pic:blipFill>
                        <pic:spPr bwMode="auto">
                          <a:xfrm>
                            <a:off x="0" y="0"/>
                            <a:ext cx="7236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64" w:type="dxa"/>
          </w:tcPr>
          <w:p w:rsidR="00D02E80" w:rsidRPr="00952993" w:rsidRDefault="009D326C" w:rsidP="00ED2945">
            <w:pPr>
              <w:jc w:val="both"/>
              <w:rPr>
                <w:rFonts w:asciiTheme="minorHAnsi" w:hAnsiTheme="minorHAnsi"/>
                <w:bCs/>
                <w:sz w:val="18"/>
                <w:szCs w:val="18"/>
                <w:lang w:val="en-GB"/>
              </w:rPr>
            </w:pPr>
            <w:r w:rsidRPr="00952993">
              <w:rPr>
                <w:rFonts w:asciiTheme="minorHAnsi" w:hAnsiTheme="minorHAnsi"/>
                <w:bCs/>
                <w:color w:val="BFBFBF" w:themeColor="background1" w:themeShade="BF"/>
                <w:sz w:val="18"/>
                <w:szCs w:val="18"/>
                <w:lang w:val="en-GB"/>
              </w:rPr>
              <w:t xml:space="preserve">The study is a part of the project "Active citizens for Montenegro - towards the rule of law and sustainable development of Montenegro" funded by the European Union through the Delegation of the European Union to Montenegro, and implemented by the NGO Network for Affirmation of NGO Sector - MANS. The opinions and views taken herein </w:t>
            </w:r>
            <w:proofErr w:type="gramStart"/>
            <w:r w:rsidRPr="00952993">
              <w:rPr>
                <w:rFonts w:asciiTheme="minorHAnsi" w:hAnsiTheme="minorHAnsi"/>
                <w:bCs/>
                <w:color w:val="BFBFBF" w:themeColor="background1" w:themeShade="BF"/>
                <w:sz w:val="18"/>
                <w:szCs w:val="18"/>
                <w:lang w:val="en-GB"/>
              </w:rPr>
              <w:t>shall not in any case be considered</w:t>
            </w:r>
            <w:proofErr w:type="gramEnd"/>
            <w:r w:rsidRPr="00952993">
              <w:rPr>
                <w:rFonts w:asciiTheme="minorHAnsi" w:hAnsiTheme="minorHAnsi"/>
                <w:bCs/>
                <w:color w:val="BFBFBF" w:themeColor="background1" w:themeShade="BF"/>
                <w:sz w:val="18"/>
                <w:szCs w:val="18"/>
                <w:lang w:val="en-GB"/>
              </w:rPr>
              <w:t xml:space="preserve"> as those of the donors that financially supported the project.</w:t>
            </w:r>
          </w:p>
        </w:tc>
        <w:tc>
          <w:tcPr>
            <w:tcW w:w="1285" w:type="dxa"/>
          </w:tcPr>
          <w:p w:rsidR="00D02E80" w:rsidRPr="00952993" w:rsidRDefault="00D02E80" w:rsidP="00ED2945">
            <w:pPr>
              <w:jc w:val="both"/>
              <w:rPr>
                <w:b/>
                <w:lang w:val="en-GB"/>
              </w:rPr>
            </w:pPr>
            <w:r w:rsidRPr="00952993">
              <w:rPr>
                <w:b/>
                <w:noProof/>
                <w:lang w:val="en-US"/>
              </w:rPr>
              <w:drawing>
                <wp:inline distT="0" distB="0" distL="0" distR="0" wp14:anchorId="173786A4" wp14:editId="48350743">
                  <wp:extent cx="814426" cy="5215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5-08 at 16.05.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3601" cy="546605"/>
                          </a:xfrm>
                          <a:prstGeom prst="rect">
                            <a:avLst/>
                          </a:prstGeom>
                        </pic:spPr>
                      </pic:pic>
                    </a:graphicData>
                  </a:graphic>
                </wp:inline>
              </w:drawing>
            </w:r>
          </w:p>
        </w:tc>
      </w:tr>
    </w:tbl>
    <w:p w:rsidR="00D02E80" w:rsidRPr="00952993" w:rsidRDefault="009D326C" w:rsidP="00D02E80">
      <w:pPr>
        <w:spacing w:after="0" w:line="240" w:lineRule="auto"/>
        <w:jc w:val="both"/>
        <w:rPr>
          <w:rFonts w:asciiTheme="majorHAnsi" w:hAnsiTheme="majorHAnsi" w:cstheme="majorHAnsi"/>
          <w:bCs/>
          <w:color w:val="BFBFBF" w:themeColor="background1" w:themeShade="BF"/>
          <w:lang w:val="en-GB"/>
        </w:rPr>
      </w:pPr>
      <w:r w:rsidRPr="00952993">
        <w:rPr>
          <w:rFonts w:asciiTheme="majorHAnsi" w:hAnsiTheme="majorHAnsi" w:cstheme="majorHAnsi"/>
          <w:bCs/>
          <w:color w:val="BFBFBF" w:themeColor="background1" w:themeShade="BF"/>
          <w:lang w:val="en-GB"/>
        </w:rPr>
        <w:lastRenderedPageBreak/>
        <w:t>CASE STUDY</w:t>
      </w:r>
    </w:p>
    <w:p w:rsidR="00D02E80" w:rsidRPr="00952993" w:rsidRDefault="00D02E80" w:rsidP="00D02E80">
      <w:pPr>
        <w:spacing w:after="0" w:line="240" w:lineRule="auto"/>
        <w:jc w:val="both"/>
        <w:rPr>
          <w:b/>
          <w:lang w:val="en-GB"/>
        </w:rPr>
      </w:pPr>
      <w:r w:rsidRPr="00952993">
        <w:rPr>
          <w:b/>
          <w:noProof/>
          <w:lang w:val="en-US"/>
        </w:rPr>
        <mc:AlternateContent>
          <mc:Choice Requires="wps">
            <w:drawing>
              <wp:anchor distT="0" distB="0" distL="114300" distR="114300" simplePos="0" relativeHeight="251659264" behindDoc="0" locked="0" layoutInCell="1" allowOverlap="1" wp14:anchorId="35646C55" wp14:editId="689CCE4C">
                <wp:simplePos x="0" y="0"/>
                <wp:positionH relativeFrom="column">
                  <wp:posOffset>-2021</wp:posOffset>
                </wp:positionH>
                <wp:positionV relativeFrom="paragraph">
                  <wp:posOffset>79721</wp:posOffset>
                </wp:positionV>
                <wp:extent cx="5818909"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5818909"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344700A"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3pt" to="458.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" strokecolor="#5b9bd5" strokeweight=".5pt">
                <v:stroke joinstyle="miter"/>
              </v:line>
            </w:pict>
          </mc:Fallback>
        </mc:AlternateContent>
      </w:r>
    </w:p>
    <w:p w:rsidR="00D02E80" w:rsidRPr="00952993" w:rsidRDefault="009607F5" w:rsidP="00D02E80">
      <w:pPr>
        <w:spacing w:after="0" w:line="240" w:lineRule="auto"/>
        <w:jc w:val="both"/>
        <w:rPr>
          <w:rFonts w:asciiTheme="majorHAnsi" w:hAnsiTheme="majorHAnsi" w:cstheme="majorHAnsi"/>
          <w:b/>
          <w:color w:val="5B9BD5" w:themeColor="accent1"/>
          <w:sz w:val="36"/>
          <w:szCs w:val="36"/>
          <w:lang w:val="en-GB"/>
        </w:rPr>
      </w:pPr>
      <w:r w:rsidRPr="00952993">
        <w:rPr>
          <w:rFonts w:asciiTheme="majorHAnsi" w:hAnsiTheme="majorHAnsi" w:cstheme="majorHAnsi"/>
          <w:b/>
          <w:color w:val="5B9BD5" w:themeColor="accent1"/>
          <w:sz w:val="36"/>
          <w:szCs w:val="36"/>
          <w:lang w:val="en-GB"/>
        </w:rPr>
        <w:t>(</w:t>
      </w:r>
      <w:proofErr w:type="gramStart"/>
      <w:r w:rsidRPr="00952993">
        <w:rPr>
          <w:rFonts w:asciiTheme="majorHAnsi" w:hAnsiTheme="majorHAnsi" w:cstheme="majorHAnsi"/>
          <w:b/>
          <w:color w:val="5B9BD5" w:themeColor="accent1"/>
          <w:sz w:val="36"/>
          <w:szCs w:val="36"/>
          <w:lang w:val="en-GB"/>
        </w:rPr>
        <w:t>Non</w:t>
      </w:r>
      <w:proofErr w:type="gramEnd"/>
      <w:r w:rsidRPr="00952993">
        <w:rPr>
          <w:rFonts w:asciiTheme="majorHAnsi" w:hAnsiTheme="majorHAnsi" w:cstheme="majorHAnsi"/>
          <w:b/>
          <w:color w:val="5B9BD5" w:themeColor="accent1"/>
          <w:sz w:val="36"/>
          <w:szCs w:val="36"/>
          <w:lang w:val="en-GB"/>
        </w:rPr>
        <w:t xml:space="preserve">) work of the Department for Environmental Inspection in relation to the project of construction of the Bar - </w:t>
      </w:r>
      <w:proofErr w:type="spellStart"/>
      <w:r w:rsidRPr="00952993">
        <w:rPr>
          <w:rFonts w:asciiTheme="majorHAnsi" w:hAnsiTheme="majorHAnsi" w:cstheme="majorHAnsi"/>
          <w:b/>
          <w:color w:val="5B9BD5" w:themeColor="accent1"/>
          <w:sz w:val="36"/>
          <w:szCs w:val="36"/>
          <w:lang w:val="en-GB"/>
        </w:rPr>
        <w:t>Boljare</w:t>
      </w:r>
      <w:proofErr w:type="spellEnd"/>
      <w:r w:rsidRPr="00952993">
        <w:rPr>
          <w:lang w:val="en-GB"/>
        </w:rPr>
        <w:t xml:space="preserve"> </w:t>
      </w:r>
      <w:r w:rsidRPr="00952993">
        <w:rPr>
          <w:rFonts w:asciiTheme="majorHAnsi" w:hAnsiTheme="majorHAnsi" w:cstheme="majorHAnsi"/>
          <w:b/>
          <w:color w:val="5B9BD5" w:themeColor="accent1"/>
          <w:sz w:val="36"/>
          <w:szCs w:val="36"/>
          <w:lang w:val="en-GB"/>
        </w:rPr>
        <w:t>highway</w:t>
      </w:r>
    </w:p>
    <w:p w:rsidR="00D02E80" w:rsidRPr="00952993" w:rsidRDefault="00D02E80" w:rsidP="00D02E80">
      <w:pPr>
        <w:spacing w:after="0" w:line="240" w:lineRule="auto"/>
        <w:jc w:val="both"/>
        <w:rPr>
          <w:rFonts w:asciiTheme="majorHAnsi" w:hAnsiTheme="majorHAnsi" w:cstheme="majorHAnsi"/>
          <w:b/>
          <w:color w:val="5B9BD5" w:themeColor="accent1"/>
          <w:szCs w:val="36"/>
          <w:lang w:val="en-GB"/>
        </w:rPr>
      </w:pPr>
    </w:p>
    <w:p w:rsidR="00D02E80" w:rsidRPr="00952993" w:rsidRDefault="009607F5" w:rsidP="00E034AD">
      <w:pPr>
        <w:spacing w:after="0" w:line="240" w:lineRule="auto"/>
        <w:jc w:val="both"/>
        <w:rPr>
          <w:rFonts w:asciiTheme="majorHAnsi" w:hAnsiTheme="majorHAnsi" w:cstheme="majorHAnsi"/>
          <w:lang w:val="en-GB"/>
        </w:rPr>
      </w:pPr>
      <w:r w:rsidRPr="00952993">
        <w:rPr>
          <w:rFonts w:asciiTheme="majorHAnsi" w:hAnsiTheme="majorHAnsi" w:cstheme="majorHAnsi"/>
          <w:lang w:val="en-GB"/>
        </w:rPr>
        <w:t xml:space="preserve">Bearing in mind that it was not possible to obtain data on what and </w:t>
      </w:r>
      <w:r w:rsidR="005B0023" w:rsidRPr="00952993">
        <w:rPr>
          <w:rFonts w:asciiTheme="majorHAnsi" w:hAnsiTheme="majorHAnsi" w:cstheme="majorHAnsi"/>
          <w:lang w:val="en-GB"/>
        </w:rPr>
        <w:t xml:space="preserve">in what way </w:t>
      </w:r>
      <w:r w:rsidRPr="00952993">
        <w:rPr>
          <w:rFonts w:asciiTheme="majorHAnsi" w:hAnsiTheme="majorHAnsi" w:cstheme="majorHAnsi"/>
          <w:lang w:val="en-GB"/>
        </w:rPr>
        <w:t>the inspections within the Directorate for Inspection Affairs of Montenegro did in connection with the devastation of the Tara River, which was processed in a special study,</w:t>
      </w:r>
      <w:r w:rsidR="00E034AD" w:rsidRPr="00952993">
        <w:rPr>
          <w:rStyle w:val="FootnoteReference"/>
          <w:rFonts w:asciiTheme="majorHAnsi" w:hAnsiTheme="majorHAnsi" w:cstheme="majorHAnsi"/>
          <w:lang w:val="en-GB"/>
        </w:rPr>
        <w:footnoteReference w:id="1"/>
      </w:r>
      <w:r w:rsidR="00E034AD" w:rsidRPr="00952993">
        <w:rPr>
          <w:rFonts w:asciiTheme="majorHAnsi" w:hAnsiTheme="majorHAnsi" w:cstheme="majorHAnsi"/>
          <w:lang w:val="en-GB"/>
        </w:rPr>
        <w:t xml:space="preserve"> </w:t>
      </w:r>
      <w:r w:rsidRPr="00952993">
        <w:rPr>
          <w:rFonts w:asciiTheme="majorHAnsi" w:hAnsiTheme="majorHAnsi" w:cstheme="majorHAnsi"/>
          <w:lang w:val="en-GB"/>
        </w:rPr>
        <w:t>in June 2019</w:t>
      </w:r>
      <w:r w:rsidR="005B0023" w:rsidRPr="00952993">
        <w:rPr>
          <w:rFonts w:asciiTheme="majorHAnsi" w:hAnsiTheme="majorHAnsi" w:cstheme="majorHAnsi"/>
          <w:lang w:val="en-GB"/>
        </w:rPr>
        <w:t>,</w:t>
      </w:r>
      <w:r w:rsidRPr="00952993">
        <w:rPr>
          <w:rFonts w:asciiTheme="majorHAnsi" w:hAnsiTheme="majorHAnsi" w:cstheme="majorHAnsi"/>
          <w:lang w:val="en-GB"/>
        </w:rPr>
        <w:t xml:space="preserve"> MANS tried to </w:t>
      </w:r>
      <w:r w:rsidR="00E034AD" w:rsidRPr="00952993">
        <w:rPr>
          <w:rFonts w:asciiTheme="majorHAnsi" w:hAnsiTheme="majorHAnsi" w:cstheme="majorHAnsi"/>
          <w:lang w:val="en-GB"/>
        </w:rPr>
        <w:t>obtain</w:t>
      </w:r>
      <w:r w:rsidRPr="00952993">
        <w:rPr>
          <w:rFonts w:asciiTheme="majorHAnsi" w:hAnsiTheme="majorHAnsi" w:cstheme="majorHAnsi"/>
          <w:lang w:val="en-GB"/>
        </w:rPr>
        <w:t xml:space="preserve"> broader data on the work of the Department </w:t>
      </w:r>
      <w:r w:rsidR="00E034AD" w:rsidRPr="00952993">
        <w:rPr>
          <w:rFonts w:asciiTheme="majorHAnsi" w:hAnsiTheme="majorHAnsi" w:cstheme="majorHAnsi"/>
          <w:lang w:val="en-GB"/>
        </w:rPr>
        <w:t>for</w:t>
      </w:r>
      <w:r w:rsidRPr="00952993">
        <w:rPr>
          <w:rFonts w:asciiTheme="majorHAnsi" w:hAnsiTheme="majorHAnsi" w:cstheme="majorHAnsi"/>
          <w:lang w:val="en-GB"/>
        </w:rPr>
        <w:t xml:space="preserve"> Environmental Inspection.</w:t>
      </w:r>
      <w:r w:rsidR="00E034AD" w:rsidRPr="00952993">
        <w:rPr>
          <w:rStyle w:val="FootnoteReference"/>
          <w:rFonts w:asciiTheme="majorHAnsi" w:hAnsiTheme="majorHAnsi" w:cstheme="majorHAnsi"/>
          <w:lang w:val="en-GB"/>
        </w:rPr>
        <w:footnoteReference w:id="2"/>
      </w:r>
    </w:p>
    <w:p w:rsidR="00D02E80" w:rsidRPr="00952993" w:rsidRDefault="00D02E80" w:rsidP="00D02E80">
      <w:pPr>
        <w:spacing w:after="0" w:line="240" w:lineRule="auto"/>
        <w:jc w:val="both"/>
        <w:rPr>
          <w:rFonts w:asciiTheme="majorHAnsi" w:hAnsiTheme="majorHAnsi" w:cstheme="majorHAnsi"/>
          <w:lang w:val="en-GB"/>
        </w:rPr>
      </w:pPr>
    </w:p>
    <w:p w:rsidR="00C67434" w:rsidRPr="00952993" w:rsidRDefault="00D02E80" w:rsidP="00D02E80">
      <w:pPr>
        <w:spacing w:after="0" w:line="240" w:lineRule="auto"/>
        <w:jc w:val="both"/>
        <w:rPr>
          <w:rFonts w:asciiTheme="majorHAnsi" w:hAnsiTheme="majorHAnsi" w:cstheme="majorHAnsi"/>
          <w:lang w:val="en-GB"/>
        </w:rPr>
      </w:pPr>
      <w:r w:rsidRPr="00952993">
        <w:rPr>
          <w:rFonts w:asciiTheme="majorHAnsi" w:hAnsiTheme="majorHAnsi" w:cstheme="majorHAnsi"/>
          <w:b/>
          <w:noProof/>
          <w:color w:val="5B9BD5" w:themeColor="accent1"/>
          <w:sz w:val="36"/>
          <w:szCs w:val="36"/>
          <w:lang w:val="en-US"/>
        </w:rPr>
        <mc:AlternateContent>
          <mc:Choice Requires="wps">
            <w:drawing>
              <wp:anchor distT="0" distB="0" distL="114300" distR="114300" simplePos="0" relativeHeight="251660288" behindDoc="0" locked="0" layoutInCell="1" allowOverlap="1" wp14:anchorId="62A31625" wp14:editId="25956FCC">
                <wp:simplePos x="0" y="0"/>
                <wp:positionH relativeFrom="column">
                  <wp:posOffset>-2540</wp:posOffset>
                </wp:positionH>
                <wp:positionV relativeFrom="paragraph">
                  <wp:posOffset>41044</wp:posOffset>
                </wp:positionV>
                <wp:extent cx="1778000" cy="5710555"/>
                <wp:effectExtent l="0" t="0" r="0" b="4445"/>
                <wp:wrapSquare wrapText="bothSides"/>
                <wp:docPr id="9" name="Text Box 9"/>
                <wp:cNvGraphicFramePr/>
                <a:graphic xmlns:a="http://schemas.openxmlformats.org/drawingml/2006/main">
                  <a:graphicData uri="http://schemas.microsoft.com/office/word/2010/wordprocessingShape">
                    <wps:wsp>
                      <wps:cNvSpPr txBox="1"/>
                      <wps:spPr>
                        <a:xfrm>
                          <a:off x="0" y="0"/>
                          <a:ext cx="1778000" cy="5710555"/>
                        </a:xfrm>
                        <a:prstGeom prst="rect">
                          <a:avLst/>
                        </a:prstGeom>
                        <a:solidFill>
                          <a:srgbClr val="5B9BD5">
                            <a:lumMod val="20000"/>
                            <a:lumOff val="80000"/>
                          </a:srgbClr>
                        </a:solidFill>
                        <a:ln w="6350">
                          <a:noFill/>
                        </a:ln>
                      </wps:spPr>
                      <wps:txbx>
                        <w:txbxContent>
                          <w:p w:rsidR="00D02E80" w:rsidRPr="00952993" w:rsidRDefault="00952993" w:rsidP="00D02E80">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952993">
                              <w:rPr>
                                <w:rFonts w:asciiTheme="majorHAnsi" w:hAnsiTheme="majorHAnsi" w:cstheme="majorHAnsi"/>
                                <w:i/>
                                <w:iCs/>
                                <w:sz w:val="17"/>
                                <w:szCs w:val="17"/>
                                <w14:textOutline w14:w="9525" w14:cap="rnd" w14:cmpd="sng" w14:algn="ctr">
                                  <w14:noFill/>
                                  <w14:prstDash w14:val="solid"/>
                                  <w14:bevel/>
                                </w14:textOutline>
                              </w:rPr>
                              <w:t>In December 2014, the Parliament of Montenegro adopted the Law on Bar - Boljare Highway, thus creating a legal precondition for starting the "project of the century" in Montenegro, as the highway is often called.</w:t>
                            </w:r>
                          </w:p>
                          <w:p w:rsidR="00952993" w:rsidRPr="00E959BC" w:rsidRDefault="00952993" w:rsidP="00D02E80">
                            <w:pPr>
                              <w:spacing w:after="0" w:line="240" w:lineRule="auto"/>
                              <w:jc w:val="both"/>
                              <w:rPr>
                                <w:rFonts w:asciiTheme="majorHAnsi" w:hAnsiTheme="majorHAnsi" w:cstheme="majorHAnsi"/>
                                <w:i/>
                                <w:iCs/>
                                <w:sz w:val="18"/>
                                <w:szCs w:val="18"/>
                                <w14:textOutline w14:w="9525" w14:cap="rnd" w14:cmpd="sng" w14:algn="ctr">
                                  <w14:noFill/>
                                  <w14:prstDash w14:val="solid"/>
                                  <w14:bevel/>
                                </w14:textOutline>
                              </w:rPr>
                            </w:pPr>
                          </w:p>
                          <w:p w:rsidR="00D02E80" w:rsidRDefault="00952993" w:rsidP="00D02E80">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F74F01">
                              <w:rPr>
                                <w:rFonts w:asciiTheme="majorHAnsi" w:hAnsiTheme="majorHAnsi" w:cstheme="majorHAnsi"/>
                                <w:i/>
                                <w:iCs/>
                                <w:sz w:val="17"/>
                                <w:szCs w:val="17"/>
                                <w14:textOutline w14:w="9525" w14:cap="rnd" w14:cmpd="sng" w14:algn="ctr">
                                  <w14:noFill/>
                                  <w14:prstDash w14:val="solid"/>
                                  <w14:bevel/>
                                </w14:textOutline>
                              </w:rPr>
                              <w:t>Previously, in February that year, the Government of Montenegro concluded the Contract on design and construction of the Bar - Boljare highway, section Smokovac - Uvač - Mateševo, with the Chinese company "China Road and Bridge Corporation" (CRBC). Value of the works is estimated at €809 million, and the financial construction was completed by signing a preferential loan agreement with the Chinese EXIM Bank in October 2014, according to which the Chinese bank will provide 85% of the funds needed for construction, and Montenegro 15%.</w:t>
                            </w:r>
                          </w:p>
                          <w:p w:rsidR="00952993" w:rsidRPr="00E959BC" w:rsidRDefault="00952993" w:rsidP="00D02E80">
                            <w:pPr>
                              <w:spacing w:after="0" w:line="240" w:lineRule="auto"/>
                              <w:jc w:val="both"/>
                              <w:rPr>
                                <w:rFonts w:asciiTheme="majorHAnsi" w:hAnsiTheme="majorHAnsi" w:cstheme="majorHAnsi"/>
                                <w:i/>
                                <w:iCs/>
                                <w:sz w:val="18"/>
                                <w:szCs w:val="18"/>
                                <w14:textOutline w14:w="9525" w14:cap="rnd" w14:cmpd="sng" w14:algn="ctr">
                                  <w14:noFill/>
                                  <w14:prstDash w14:val="solid"/>
                                  <w14:bevel/>
                                </w14:textOutline>
                              </w:rPr>
                            </w:pPr>
                          </w:p>
                          <w:p w:rsidR="00952993" w:rsidRPr="00E959BC" w:rsidRDefault="00952993" w:rsidP="00952993">
                            <w:pPr>
                              <w:jc w:val="both"/>
                              <w:rPr>
                                <w:sz w:val="18"/>
                                <w:szCs w:val="18"/>
                                <w14:textOutline w14:w="9525" w14:cap="rnd" w14:cmpd="sng" w14:algn="ctr">
                                  <w14:noFill/>
                                  <w14:prstDash w14:val="solid"/>
                                  <w14:bevel/>
                                </w14:textOutline>
                              </w:rPr>
                            </w:pPr>
                            <w:r w:rsidRPr="00F74F01">
                              <w:rPr>
                                <w:rFonts w:asciiTheme="majorHAnsi" w:hAnsiTheme="majorHAnsi" w:cstheme="majorHAnsi"/>
                                <w:i/>
                                <w:iCs/>
                                <w:sz w:val="17"/>
                                <w:szCs w:val="17"/>
                                <w14:textOutline w14:w="9525" w14:cap="rnd" w14:cmpd="sng" w14:algn="ctr">
                                  <w14:noFill/>
                                  <w14:prstDash w14:val="solid"/>
                                  <w14:bevel/>
                                </w14:textOutline>
                              </w:rPr>
                              <w:t>The works on the construction of the highway officially started in May 2015, and in addition to the main contractor, the company CRBC, the largest domestic construction companies were also hired according to the contract. The construction of the highway in Montenegro has been the subject of numerous controversies from the very beginning, while the lack of transparency regarding this project has been the subject of a report by the European Commission on the process of Montenegro's accession to the European Union.</w:t>
                            </w:r>
                          </w:p>
                          <w:p w:rsidR="00D02E80" w:rsidRPr="00E959BC" w:rsidRDefault="00D02E80" w:rsidP="00952993">
                            <w:pPr>
                              <w:spacing w:after="0" w:line="240" w:lineRule="auto"/>
                              <w:jc w:val="both"/>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31625" id="_x0000_t202" coordsize="21600,21600" o:spt="202" path="m,l,21600r21600,l21600,xe">
                <v:stroke joinstyle="miter"/>
                <v:path gradientshapeok="t" o:connecttype="rect"/>
              </v:shapetype>
              <v:shape id="Text Box 9" o:spid="_x0000_s1026" type="#_x0000_t202" style="position:absolute;left:0;text-align:left;margin-left:-.2pt;margin-top:3.25pt;width:140pt;height:4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" fillcolor="#deebf7" stroked="f" strokeweight=".5pt">
                <v:textbox>
                  <w:txbxContent>
                    <w:p w:rsidR="00D02E80" w:rsidRPr="00952993" w:rsidRDefault="00952993" w:rsidP="00D02E80">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952993">
                        <w:rPr>
                          <w:rFonts w:asciiTheme="majorHAnsi" w:hAnsiTheme="majorHAnsi" w:cstheme="majorHAnsi"/>
                          <w:i/>
                          <w:iCs/>
                          <w:sz w:val="17"/>
                          <w:szCs w:val="17"/>
                          <w14:textOutline w14:w="9525" w14:cap="rnd" w14:cmpd="sng" w14:algn="ctr">
                            <w14:noFill/>
                            <w14:prstDash w14:val="solid"/>
                            <w14:bevel/>
                          </w14:textOutline>
                        </w:rPr>
                        <w:t>In December 2014, the Parliament of Montenegro adopted the Law on Bar - Boljare Highway, thus creating a legal precondition for starting the "project of the century" in Montenegro, as the highway is often called.</w:t>
                      </w:r>
                    </w:p>
                    <w:p w:rsidR="00952993" w:rsidRPr="00E959BC" w:rsidRDefault="00952993" w:rsidP="00D02E80">
                      <w:pPr>
                        <w:spacing w:after="0" w:line="240" w:lineRule="auto"/>
                        <w:jc w:val="both"/>
                        <w:rPr>
                          <w:rFonts w:asciiTheme="majorHAnsi" w:hAnsiTheme="majorHAnsi" w:cstheme="majorHAnsi"/>
                          <w:i/>
                          <w:iCs/>
                          <w:sz w:val="18"/>
                          <w:szCs w:val="18"/>
                          <w14:textOutline w14:w="9525" w14:cap="rnd" w14:cmpd="sng" w14:algn="ctr">
                            <w14:noFill/>
                            <w14:prstDash w14:val="solid"/>
                            <w14:bevel/>
                          </w14:textOutline>
                        </w:rPr>
                      </w:pPr>
                    </w:p>
                    <w:p w:rsidR="00D02E80" w:rsidRDefault="00952993" w:rsidP="00D02E80">
                      <w:pPr>
                        <w:spacing w:after="0" w:line="240" w:lineRule="auto"/>
                        <w:jc w:val="both"/>
                        <w:rPr>
                          <w:rFonts w:asciiTheme="majorHAnsi" w:hAnsiTheme="majorHAnsi" w:cstheme="majorHAnsi"/>
                          <w:i/>
                          <w:iCs/>
                          <w:sz w:val="17"/>
                          <w:szCs w:val="17"/>
                          <w14:textOutline w14:w="9525" w14:cap="rnd" w14:cmpd="sng" w14:algn="ctr">
                            <w14:noFill/>
                            <w14:prstDash w14:val="solid"/>
                            <w14:bevel/>
                          </w14:textOutline>
                        </w:rPr>
                      </w:pPr>
                      <w:r w:rsidRPr="00F74F01">
                        <w:rPr>
                          <w:rFonts w:asciiTheme="majorHAnsi" w:hAnsiTheme="majorHAnsi" w:cstheme="majorHAnsi"/>
                          <w:i/>
                          <w:iCs/>
                          <w:sz w:val="17"/>
                          <w:szCs w:val="17"/>
                          <w14:textOutline w14:w="9525" w14:cap="rnd" w14:cmpd="sng" w14:algn="ctr">
                            <w14:noFill/>
                            <w14:prstDash w14:val="solid"/>
                            <w14:bevel/>
                          </w14:textOutline>
                        </w:rPr>
                        <w:t>Previously, in February that year, the Government of Montenegro concluded the Contract on design and construction of the Bar - Boljare highway, section Smokovac - Uvač - Mateševo, with the Chinese company "China Road and Bridge Corporation" (CRBC). Value of the works is estimated at €809 million, and the financial construction was completed by signing a preferential loan agreement with the Chinese EXIM Bank in October 2014, according to which the Chinese bank will provide 85% of the funds needed for construction, and Montenegro 15%.</w:t>
                      </w:r>
                    </w:p>
                    <w:p w:rsidR="00952993" w:rsidRPr="00E959BC" w:rsidRDefault="00952993" w:rsidP="00D02E80">
                      <w:pPr>
                        <w:spacing w:after="0" w:line="240" w:lineRule="auto"/>
                        <w:jc w:val="both"/>
                        <w:rPr>
                          <w:rFonts w:asciiTheme="majorHAnsi" w:hAnsiTheme="majorHAnsi" w:cstheme="majorHAnsi"/>
                          <w:i/>
                          <w:iCs/>
                          <w:sz w:val="18"/>
                          <w:szCs w:val="18"/>
                          <w14:textOutline w14:w="9525" w14:cap="rnd" w14:cmpd="sng" w14:algn="ctr">
                            <w14:noFill/>
                            <w14:prstDash w14:val="solid"/>
                            <w14:bevel/>
                          </w14:textOutline>
                        </w:rPr>
                      </w:pPr>
                    </w:p>
                    <w:p w:rsidR="00952993" w:rsidRPr="00E959BC" w:rsidRDefault="00952993" w:rsidP="00952993">
                      <w:pPr>
                        <w:jc w:val="both"/>
                        <w:rPr>
                          <w:sz w:val="18"/>
                          <w:szCs w:val="18"/>
                          <w14:textOutline w14:w="9525" w14:cap="rnd" w14:cmpd="sng" w14:algn="ctr">
                            <w14:noFill/>
                            <w14:prstDash w14:val="solid"/>
                            <w14:bevel/>
                          </w14:textOutline>
                        </w:rPr>
                      </w:pPr>
                      <w:r w:rsidRPr="00F74F01">
                        <w:rPr>
                          <w:rFonts w:asciiTheme="majorHAnsi" w:hAnsiTheme="majorHAnsi" w:cstheme="majorHAnsi"/>
                          <w:i/>
                          <w:iCs/>
                          <w:sz w:val="17"/>
                          <w:szCs w:val="17"/>
                          <w14:textOutline w14:w="9525" w14:cap="rnd" w14:cmpd="sng" w14:algn="ctr">
                            <w14:noFill/>
                            <w14:prstDash w14:val="solid"/>
                            <w14:bevel/>
                          </w14:textOutline>
                        </w:rPr>
                        <w:t>The works on the construction of the highway officially started in May 2015, and in addition to the main contractor, the company CRBC, the largest domestic construction companies were also hired according to the contract. The construction of the highway in Montenegro has been the subject of numerous controversies from the very beginning, while the lack of transparency regarding this project has been the subject of a report by the European Commission on the process of Montenegro's accession to the European Union.</w:t>
                      </w:r>
                    </w:p>
                    <w:p w:rsidR="00D02E80" w:rsidRPr="00E959BC" w:rsidRDefault="00D02E80" w:rsidP="00952993">
                      <w:pPr>
                        <w:spacing w:after="0" w:line="240" w:lineRule="auto"/>
                        <w:jc w:val="both"/>
                        <w:rPr>
                          <w:sz w:val="18"/>
                          <w:szCs w:val="18"/>
                          <w14:textOutline w14:w="9525" w14:cap="rnd" w14:cmpd="sng" w14:algn="ctr">
                            <w14:noFill/>
                            <w14:prstDash w14:val="solid"/>
                            <w14:bevel/>
                          </w14:textOutline>
                        </w:rPr>
                      </w:pPr>
                    </w:p>
                  </w:txbxContent>
                </v:textbox>
                <w10:wrap type="square"/>
              </v:shape>
            </w:pict>
          </mc:Fallback>
        </mc:AlternateContent>
      </w:r>
      <w:proofErr w:type="gramStart"/>
      <w:r w:rsidR="00E034AD" w:rsidRPr="00952993">
        <w:rPr>
          <w:rFonts w:asciiTheme="majorHAnsi" w:hAnsiTheme="majorHAnsi" w:cstheme="majorHAnsi"/>
          <w:lang w:val="en-GB"/>
        </w:rPr>
        <w:t>MANS</w:t>
      </w:r>
      <w:proofErr w:type="gramEnd"/>
      <w:r w:rsidR="00E034AD" w:rsidRPr="00952993">
        <w:rPr>
          <w:rFonts w:asciiTheme="majorHAnsi" w:hAnsiTheme="majorHAnsi" w:cstheme="majorHAnsi"/>
          <w:lang w:val="en-GB"/>
        </w:rPr>
        <w:t xml:space="preserve"> </w:t>
      </w:r>
      <w:r w:rsidR="00054AA8" w:rsidRPr="00952993">
        <w:rPr>
          <w:rFonts w:asciiTheme="majorHAnsi" w:hAnsiTheme="majorHAnsi" w:cstheme="majorHAnsi"/>
          <w:lang w:val="en-GB"/>
        </w:rPr>
        <w:t xml:space="preserve">then </w:t>
      </w:r>
      <w:r w:rsidR="00E034AD" w:rsidRPr="00952993">
        <w:rPr>
          <w:rFonts w:asciiTheme="majorHAnsi" w:hAnsiTheme="majorHAnsi" w:cstheme="majorHAnsi"/>
          <w:lang w:val="en-GB"/>
        </w:rPr>
        <w:t xml:space="preserve">asked the umbrella inspection institution for information </w:t>
      </w:r>
      <w:r w:rsidR="00054AA8" w:rsidRPr="00952993">
        <w:rPr>
          <w:rFonts w:asciiTheme="majorHAnsi" w:hAnsiTheme="majorHAnsi" w:cstheme="majorHAnsi"/>
          <w:lang w:val="en-GB"/>
        </w:rPr>
        <w:t>on:</w:t>
      </w:r>
    </w:p>
    <w:p w:rsidR="00C67434" w:rsidRPr="00952993" w:rsidRDefault="00C67434" w:rsidP="00D02E80">
      <w:pPr>
        <w:spacing w:after="0" w:line="240" w:lineRule="auto"/>
        <w:jc w:val="both"/>
        <w:rPr>
          <w:rFonts w:asciiTheme="majorHAnsi" w:hAnsiTheme="majorHAnsi" w:cstheme="majorHAnsi"/>
          <w:lang w:val="en-GB"/>
        </w:rPr>
      </w:pPr>
    </w:p>
    <w:p w:rsidR="00C67434" w:rsidRPr="00952993" w:rsidRDefault="00054AA8" w:rsidP="00054AA8">
      <w:pPr>
        <w:pStyle w:val="ListParagraph"/>
        <w:numPr>
          <w:ilvl w:val="0"/>
          <w:numId w:val="4"/>
        </w:numPr>
        <w:spacing w:after="0" w:line="240" w:lineRule="auto"/>
        <w:jc w:val="both"/>
        <w:rPr>
          <w:rFonts w:asciiTheme="majorHAnsi" w:hAnsiTheme="majorHAnsi" w:cstheme="majorHAnsi"/>
          <w:lang w:val="en-GB"/>
        </w:rPr>
      </w:pPr>
      <w:r w:rsidRPr="00952993">
        <w:rPr>
          <w:rFonts w:asciiTheme="majorHAnsi" w:hAnsiTheme="majorHAnsi" w:cstheme="majorHAnsi"/>
          <w:lang w:val="en-GB"/>
        </w:rPr>
        <w:t xml:space="preserve">the total number of conducted inspections of the construction site of the Bar - </w:t>
      </w:r>
      <w:proofErr w:type="spellStart"/>
      <w:r w:rsidRPr="00952993">
        <w:rPr>
          <w:rFonts w:asciiTheme="majorHAnsi" w:hAnsiTheme="majorHAnsi" w:cstheme="majorHAnsi"/>
          <w:lang w:val="en-GB"/>
        </w:rPr>
        <w:t>Boljare</w:t>
      </w:r>
      <w:proofErr w:type="spellEnd"/>
      <w:r w:rsidRPr="00952993">
        <w:rPr>
          <w:rFonts w:asciiTheme="majorHAnsi" w:hAnsiTheme="majorHAnsi" w:cstheme="majorHAnsi"/>
          <w:lang w:val="en-GB"/>
        </w:rPr>
        <w:t xml:space="preserve"> highway by the Department for Environmental Inspection</w:t>
      </w:r>
    </w:p>
    <w:p w:rsidR="00C67434" w:rsidRPr="00952993" w:rsidRDefault="00054AA8" w:rsidP="00054AA8">
      <w:pPr>
        <w:pStyle w:val="ListParagraph"/>
        <w:numPr>
          <w:ilvl w:val="0"/>
          <w:numId w:val="4"/>
        </w:numPr>
        <w:rPr>
          <w:rFonts w:asciiTheme="majorHAnsi" w:hAnsiTheme="majorHAnsi" w:cstheme="majorHAnsi"/>
          <w:lang w:val="en-GB"/>
        </w:rPr>
      </w:pPr>
      <w:r w:rsidRPr="00952993">
        <w:rPr>
          <w:rFonts w:asciiTheme="majorHAnsi" w:hAnsiTheme="majorHAnsi" w:cstheme="majorHAnsi"/>
          <w:lang w:val="en-GB"/>
        </w:rPr>
        <w:t>the total number of fines imposed by the Department</w:t>
      </w:r>
    </w:p>
    <w:p w:rsidR="00C67434" w:rsidRPr="00952993" w:rsidRDefault="00054AA8" w:rsidP="00054AA8">
      <w:pPr>
        <w:pStyle w:val="ListParagraph"/>
        <w:numPr>
          <w:ilvl w:val="0"/>
          <w:numId w:val="4"/>
        </w:numPr>
        <w:spacing w:after="0" w:line="240" w:lineRule="auto"/>
        <w:jc w:val="both"/>
        <w:rPr>
          <w:rFonts w:asciiTheme="majorHAnsi" w:hAnsiTheme="majorHAnsi" w:cstheme="majorHAnsi"/>
          <w:lang w:val="en-GB"/>
        </w:rPr>
      </w:pPr>
      <w:proofErr w:type="gramStart"/>
      <w:r w:rsidRPr="00952993">
        <w:rPr>
          <w:rFonts w:asciiTheme="majorHAnsi" w:hAnsiTheme="majorHAnsi" w:cstheme="majorHAnsi"/>
          <w:lang w:val="en-GB"/>
        </w:rPr>
        <w:t>the</w:t>
      </w:r>
      <w:proofErr w:type="gramEnd"/>
      <w:r w:rsidRPr="00952993">
        <w:rPr>
          <w:rFonts w:asciiTheme="majorHAnsi" w:hAnsiTheme="majorHAnsi" w:cstheme="majorHAnsi"/>
          <w:lang w:val="en-GB"/>
        </w:rPr>
        <w:t xml:space="preserve"> total amount of money in which the fines were imposed</w:t>
      </w:r>
      <w:r w:rsidR="00C67434" w:rsidRPr="00952993">
        <w:rPr>
          <w:rFonts w:asciiTheme="majorHAnsi" w:hAnsiTheme="majorHAnsi" w:cstheme="majorHAnsi"/>
          <w:lang w:val="en-GB"/>
        </w:rPr>
        <w:t>.</w:t>
      </w:r>
    </w:p>
    <w:p w:rsidR="00C67434" w:rsidRPr="00952993" w:rsidRDefault="00C67434" w:rsidP="00C67434">
      <w:pPr>
        <w:spacing w:after="0" w:line="240" w:lineRule="auto"/>
        <w:jc w:val="both"/>
        <w:rPr>
          <w:rFonts w:asciiTheme="majorHAnsi" w:hAnsiTheme="majorHAnsi" w:cstheme="majorHAnsi"/>
          <w:lang w:val="en-GB"/>
        </w:rPr>
      </w:pPr>
    </w:p>
    <w:p w:rsidR="001C7838" w:rsidRPr="00952993" w:rsidRDefault="00253FBA" w:rsidP="00D02E80">
      <w:pPr>
        <w:spacing w:after="0" w:line="240" w:lineRule="auto"/>
        <w:jc w:val="both"/>
        <w:rPr>
          <w:rFonts w:asciiTheme="majorHAnsi" w:hAnsiTheme="majorHAnsi" w:cstheme="majorHAnsi"/>
          <w:lang w:val="en-GB"/>
        </w:rPr>
      </w:pPr>
      <w:r w:rsidRPr="00952993">
        <w:rPr>
          <w:rFonts w:asciiTheme="majorHAnsi" w:hAnsiTheme="majorHAnsi" w:cstheme="majorHAnsi"/>
          <w:lang w:val="en-GB"/>
        </w:rPr>
        <w:t xml:space="preserve">In its response, after ten days, the Directorate for Inspection Affairs provided </w:t>
      </w:r>
      <w:proofErr w:type="gramStart"/>
      <w:r w:rsidRPr="00952993">
        <w:rPr>
          <w:rFonts w:asciiTheme="majorHAnsi" w:hAnsiTheme="majorHAnsi" w:cstheme="majorHAnsi"/>
          <w:lang w:val="en-GB"/>
        </w:rPr>
        <w:t>MANS</w:t>
      </w:r>
      <w:proofErr w:type="gramEnd"/>
      <w:r w:rsidRPr="00952993">
        <w:rPr>
          <w:rFonts w:asciiTheme="majorHAnsi" w:hAnsiTheme="majorHAnsi" w:cstheme="majorHAnsi"/>
          <w:lang w:val="en-GB"/>
        </w:rPr>
        <w:t xml:space="preserve"> with the following information</w:t>
      </w:r>
      <w:r w:rsidR="00B25479" w:rsidRPr="00952993">
        <w:rPr>
          <w:rFonts w:asciiTheme="majorHAnsi" w:hAnsiTheme="majorHAnsi" w:cstheme="majorHAnsi"/>
          <w:lang w:val="en-GB"/>
        </w:rPr>
        <w:t xml:space="preserve">: </w:t>
      </w:r>
    </w:p>
    <w:p w:rsidR="00B25479" w:rsidRPr="00952993" w:rsidRDefault="00B25479" w:rsidP="00D02E80">
      <w:pPr>
        <w:spacing w:after="0" w:line="240" w:lineRule="auto"/>
        <w:jc w:val="both"/>
        <w:rPr>
          <w:rFonts w:asciiTheme="majorHAnsi" w:hAnsiTheme="majorHAnsi" w:cstheme="majorHAnsi"/>
          <w:lang w:val="en-GB"/>
        </w:rPr>
      </w:pPr>
    </w:p>
    <w:p w:rsidR="00B25479" w:rsidRPr="00952993" w:rsidRDefault="00253FBA" w:rsidP="00253FBA">
      <w:pPr>
        <w:pStyle w:val="ListParagraph"/>
        <w:numPr>
          <w:ilvl w:val="0"/>
          <w:numId w:val="5"/>
        </w:numPr>
        <w:spacing w:after="0" w:line="240" w:lineRule="auto"/>
        <w:jc w:val="both"/>
        <w:rPr>
          <w:rFonts w:asciiTheme="majorHAnsi" w:hAnsiTheme="majorHAnsi" w:cstheme="majorHAnsi"/>
          <w:lang w:val="en-GB"/>
        </w:rPr>
      </w:pPr>
      <w:r w:rsidRPr="00952993">
        <w:rPr>
          <w:rFonts w:asciiTheme="majorHAnsi" w:hAnsiTheme="majorHAnsi" w:cstheme="majorHAnsi"/>
          <w:lang w:val="en-GB"/>
        </w:rPr>
        <w:t>a total of 68 controls were conducted by the Department for Environmental Inspection</w:t>
      </w:r>
    </w:p>
    <w:p w:rsidR="00253FBA" w:rsidRPr="00952993" w:rsidRDefault="00253FBA" w:rsidP="00253FBA">
      <w:pPr>
        <w:pStyle w:val="ListParagraph"/>
        <w:numPr>
          <w:ilvl w:val="0"/>
          <w:numId w:val="5"/>
        </w:numPr>
        <w:spacing w:after="0" w:line="240" w:lineRule="auto"/>
        <w:jc w:val="both"/>
        <w:rPr>
          <w:rFonts w:asciiTheme="majorHAnsi" w:hAnsiTheme="majorHAnsi" w:cstheme="majorHAnsi"/>
          <w:lang w:val="en-GB"/>
        </w:rPr>
      </w:pPr>
      <w:r w:rsidRPr="00952993">
        <w:rPr>
          <w:rFonts w:asciiTheme="majorHAnsi" w:hAnsiTheme="majorHAnsi" w:cstheme="majorHAnsi"/>
          <w:lang w:val="en-GB"/>
        </w:rPr>
        <w:t>two fines were imposed - of €3,000 and €3,500</w:t>
      </w:r>
    </w:p>
    <w:p w:rsidR="00B25479" w:rsidRPr="00952993" w:rsidRDefault="00253FBA" w:rsidP="00253FBA">
      <w:pPr>
        <w:pStyle w:val="ListParagraph"/>
        <w:numPr>
          <w:ilvl w:val="0"/>
          <w:numId w:val="5"/>
        </w:numPr>
        <w:spacing w:after="0" w:line="240" w:lineRule="auto"/>
        <w:jc w:val="both"/>
        <w:rPr>
          <w:rFonts w:asciiTheme="majorHAnsi" w:hAnsiTheme="majorHAnsi" w:cstheme="majorHAnsi"/>
          <w:lang w:val="en-GB"/>
        </w:rPr>
      </w:pPr>
      <w:proofErr w:type="gramStart"/>
      <w:r w:rsidRPr="00952993">
        <w:rPr>
          <w:rFonts w:asciiTheme="majorHAnsi" w:hAnsiTheme="majorHAnsi" w:cstheme="majorHAnsi"/>
          <w:lang w:val="en-GB"/>
        </w:rPr>
        <w:t>17</w:t>
      </w:r>
      <w:proofErr w:type="gramEnd"/>
      <w:r w:rsidRPr="00952993">
        <w:rPr>
          <w:rFonts w:asciiTheme="majorHAnsi" w:hAnsiTheme="majorHAnsi" w:cstheme="majorHAnsi"/>
          <w:lang w:val="en-GB"/>
        </w:rPr>
        <w:t xml:space="preserve"> requests for initiating </w:t>
      </w:r>
      <w:r w:rsidR="004C4E30" w:rsidRPr="00952993">
        <w:rPr>
          <w:rFonts w:asciiTheme="majorHAnsi" w:hAnsiTheme="majorHAnsi" w:cstheme="majorHAnsi"/>
          <w:lang w:val="en-GB"/>
        </w:rPr>
        <w:t>misdemeanour</w:t>
      </w:r>
      <w:r w:rsidRPr="00952993">
        <w:rPr>
          <w:rFonts w:asciiTheme="majorHAnsi" w:hAnsiTheme="majorHAnsi" w:cstheme="majorHAnsi"/>
          <w:lang w:val="en-GB"/>
        </w:rPr>
        <w:t xml:space="preserve"> proceedings were submitted to the competent courts</w:t>
      </w:r>
      <w:r w:rsidR="00B25479" w:rsidRPr="00952993">
        <w:rPr>
          <w:rFonts w:asciiTheme="majorHAnsi" w:hAnsiTheme="majorHAnsi" w:cstheme="majorHAnsi"/>
          <w:lang w:val="en-GB"/>
        </w:rPr>
        <w:t>.</w:t>
      </w:r>
      <w:r w:rsidR="00B25479" w:rsidRPr="00952993">
        <w:rPr>
          <w:rStyle w:val="FootnoteReference"/>
          <w:rFonts w:asciiTheme="majorHAnsi" w:hAnsiTheme="majorHAnsi" w:cstheme="majorHAnsi"/>
          <w:lang w:val="en-GB"/>
        </w:rPr>
        <w:footnoteReference w:id="3"/>
      </w:r>
      <w:r w:rsidR="00B25479" w:rsidRPr="00952993">
        <w:rPr>
          <w:rFonts w:asciiTheme="majorHAnsi" w:hAnsiTheme="majorHAnsi" w:cstheme="majorHAnsi"/>
          <w:lang w:val="en-GB"/>
        </w:rPr>
        <w:t xml:space="preserve"> </w:t>
      </w:r>
    </w:p>
    <w:p w:rsidR="00B25479" w:rsidRPr="00952993" w:rsidRDefault="00B25479" w:rsidP="00AA42C8">
      <w:pPr>
        <w:spacing w:after="0" w:line="240" w:lineRule="auto"/>
        <w:jc w:val="center"/>
        <w:rPr>
          <w:rFonts w:asciiTheme="majorHAnsi" w:hAnsiTheme="majorHAnsi" w:cstheme="majorHAnsi"/>
          <w:lang w:val="en-GB"/>
        </w:rPr>
      </w:pPr>
    </w:p>
    <w:p w:rsidR="00B25479" w:rsidRPr="00952993" w:rsidRDefault="00253FBA" w:rsidP="00600102">
      <w:pPr>
        <w:spacing w:after="0" w:line="240" w:lineRule="auto"/>
        <w:jc w:val="center"/>
        <w:rPr>
          <w:rFonts w:asciiTheme="majorHAnsi" w:hAnsiTheme="majorHAnsi" w:cstheme="majorHAnsi"/>
          <w:sz w:val="20"/>
          <w:lang w:val="en-GB"/>
        </w:rPr>
      </w:pPr>
      <w:r w:rsidRPr="00952993">
        <w:rPr>
          <w:rFonts w:asciiTheme="majorHAnsi" w:hAnsiTheme="majorHAnsi" w:cstheme="majorHAnsi"/>
          <w:sz w:val="20"/>
          <w:lang w:val="en-GB"/>
        </w:rPr>
        <w:t xml:space="preserve">Photo 1: Part of the decision of the Directorate for Inspection Affairs, which refers to actions of the </w:t>
      </w:r>
      <w:r w:rsidR="004C4E30" w:rsidRPr="00952993">
        <w:rPr>
          <w:rFonts w:asciiTheme="majorHAnsi" w:hAnsiTheme="majorHAnsi" w:cstheme="majorHAnsi"/>
          <w:sz w:val="20"/>
          <w:lang w:val="en-GB"/>
        </w:rPr>
        <w:t>misdemeanour</w:t>
      </w:r>
      <w:r w:rsidR="0050653F" w:rsidRPr="00952993">
        <w:rPr>
          <w:rFonts w:asciiTheme="majorHAnsi" w:hAnsiTheme="majorHAnsi" w:cstheme="majorHAnsi"/>
          <w:sz w:val="20"/>
          <w:lang w:val="en-GB"/>
        </w:rPr>
        <w:t xml:space="preserve"> courts</w:t>
      </w:r>
      <w:r w:rsidRPr="00952993">
        <w:rPr>
          <w:rFonts w:asciiTheme="majorHAnsi" w:hAnsiTheme="majorHAnsi" w:cstheme="majorHAnsi"/>
          <w:sz w:val="20"/>
          <w:lang w:val="en-GB"/>
        </w:rPr>
        <w:t xml:space="preserve"> after the requests sent by the Department for </w:t>
      </w:r>
      <w:r w:rsidR="0050653F" w:rsidRPr="00952993">
        <w:rPr>
          <w:rFonts w:asciiTheme="majorHAnsi" w:hAnsiTheme="majorHAnsi" w:cstheme="majorHAnsi"/>
          <w:sz w:val="20"/>
          <w:lang w:val="en-GB"/>
        </w:rPr>
        <w:t>Environmental</w:t>
      </w:r>
      <w:r w:rsidRPr="00952993">
        <w:rPr>
          <w:rFonts w:asciiTheme="majorHAnsi" w:hAnsiTheme="majorHAnsi" w:cstheme="majorHAnsi"/>
          <w:sz w:val="20"/>
          <w:lang w:val="en-GB"/>
        </w:rPr>
        <w:t xml:space="preserve"> Inspection</w:t>
      </w:r>
    </w:p>
    <w:p w:rsidR="00600102" w:rsidRPr="00952993" w:rsidRDefault="00600102" w:rsidP="00600102">
      <w:pPr>
        <w:spacing w:after="0" w:line="240" w:lineRule="auto"/>
        <w:jc w:val="center"/>
        <w:rPr>
          <w:rFonts w:asciiTheme="majorHAnsi" w:hAnsiTheme="majorHAnsi" w:cstheme="majorHAnsi"/>
          <w:sz w:val="20"/>
          <w:lang w:val="en-GB"/>
        </w:rPr>
      </w:pPr>
      <w:r w:rsidRPr="00952993">
        <w:rPr>
          <w:rFonts w:asciiTheme="majorHAnsi" w:hAnsiTheme="majorHAnsi" w:cstheme="majorHAnsi"/>
          <w:noProof/>
          <w:sz w:val="20"/>
          <w:lang w:val="en-US"/>
        </w:rPr>
        <w:drawing>
          <wp:inline distT="0" distB="0" distL="0" distR="0">
            <wp:extent cx="3703320" cy="4260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1.png"/>
                    <pic:cNvPicPr/>
                  </pic:nvPicPr>
                  <pic:blipFill>
                    <a:blip r:embed="rId11">
                      <a:extLst>
                        <a:ext uri="{28A0092B-C50C-407E-A947-70E740481C1C}">
                          <a14:useLocalDpi xmlns:a14="http://schemas.microsoft.com/office/drawing/2010/main" val="0"/>
                        </a:ext>
                      </a:extLst>
                    </a:blip>
                    <a:stretch>
                      <a:fillRect/>
                    </a:stretch>
                  </pic:blipFill>
                  <pic:spPr>
                    <a:xfrm>
                      <a:off x="0" y="0"/>
                      <a:ext cx="3810365" cy="438407"/>
                    </a:xfrm>
                    <a:prstGeom prst="rect">
                      <a:avLst/>
                    </a:prstGeom>
                  </pic:spPr>
                </pic:pic>
              </a:graphicData>
            </a:graphic>
          </wp:inline>
        </w:drawing>
      </w:r>
    </w:p>
    <w:p w:rsidR="00B25479" w:rsidRPr="00952993" w:rsidRDefault="00B25479" w:rsidP="00B25479">
      <w:pPr>
        <w:spacing w:after="0" w:line="240" w:lineRule="auto"/>
        <w:jc w:val="both"/>
        <w:rPr>
          <w:rFonts w:asciiTheme="majorHAnsi" w:hAnsiTheme="majorHAnsi" w:cstheme="majorHAnsi"/>
          <w:lang w:val="en-GB"/>
        </w:rPr>
      </w:pPr>
    </w:p>
    <w:p w:rsidR="00600102" w:rsidRPr="00952993" w:rsidRDefault="0050653F" w:rsidP="00B25479">
      <w:pPr>
        <w:spacing w:after="0" w:line="240" w:lineRule="auto"/>
        <w:jc w:val="both"/>
        <w:rPr>
          <w:rFonts w:asciiTheme="majorHAnsi" w:hAnsiTheme="majorHAnsi" w:cstheme="majorHAnsi"/>
          <w:lang w:val="en-GB"/>
        </w:rPr>
      </w:pPr>
      <w:r w:rsidRPr="00952993">
        <w:rPr>
          <w:rFonts w:asciiTheme="majorHAnsi" w:hAnsiTheme="majorHAnsi" w:cstheme="majorHAnsi"/>
          <w:lang w:val="en-GB"/>
        </w:rPr>
        <w:t>Let us note that this is a four-year period, since the construction of the priority section of the highway began in May 2015. On average, the Department for Environmental Inspection visited the highway construction site 17 times a year.</w:t>
      </w:r>
    </w:p>
    <w:p w:rsidR="00600102" w:rsidRPr="00952993" w:rsidRDefault="00600102" w:rsidP="00B25479">
      <w:pPr>
        <w:spacing w:after="0" w:line="240" w:lineRule="auto"/>
        <w:jc w:val="both"/>
        <w:rPr>
          <w:rFonts w:asciiTheme="majorHAnsi" w:hAnsiTheme="majorHAnsi" w:cstheme="majorHAnsi"/>
          <w:lang w:val="en-GB"/>
        </w:rPr>
      </w:pPr>
    </w:p>
    <w:p w:rsidR="008D4B5B" w:rsidRPr="00952993" w:rsidRDefault="008D4B5B" w:rsidP="00B25479">
      <w:pPr>
        <w:spacing w:after="0" w:line="240" w:lineRule="auto"/>
        <w:jc w:val="both"/>
        <w:rPr>
          <w:rFonts w:asciiTheme="majorHAnsi" w:hAnsiTheme="majorHAnsi" w:cstheme="majorHAnsi"/>
          <w:lang w:val="en-GB"/>
        </w:rPr>
      </w:pPr>
    </w:p>
    <w:p w:rsidR="008D4B5B" w:rsidRPr="00952993" w:rsidRDefault="008D4B5B" w:rsidP="00B25479">
      <w:pPr>
        <w:spacing w:after="0" w:line="240" w:lineRule="auto"/>
        <w:jc w:val="both"/>
        <w:rPr>
          <w:rFonts w:asciiTheme="majorHAnsi" w:hAnsiTheme="majorHAnsi" w:cstheme="majorHAnsi"/>
          <w:lang w:val="en-GB"/>
        </w:rPr>
      </w:pPr>
    </w:p>
    <w:p w:rsidR="008D4B5B" w:rsidRPr="00952993" w:rsidRDefault="008D4B5B" w:rsidP="00B25479">
      <w:pPr>
        <w:spacing w:after="0" w:line="240" w:lineRule="auto"/>
        <w:jc w:val="both"/>
        <w:rPr>
          <w:rFonts w:asciiTheme="majorHAnsi" w:hAnsiTheme="majorHAnsi" w:cstheme="majorHAnsi"/>
          <w:lang w:val="en-GB"/>
        </w:rPr>
      </w:pPr>
      <w:r w:rsidRPr="00952993">
        <w:rPr>
          <w:rFonts w:asciiTheme="majorHAnsi" w:hAnsiTheme="majorHAnsi" w:cstheme="majorHAnsi"/>
          <w:lang w:val="en-GB"/>
        </w:rPr>
        <w:lastRenderedPageBreak/>
        <w:t>For the sake of comparison, according to the data of the Directorate for Inspection Affairs in the period from 2015 to 2019</w:t>
      </w:r>
      <w:r w:rsidR="00AF6B52" w:rsidRPr="00952993">
        <w:rPr>
          <w:rFonts w:asciiTheme="majorHAnsi" w:hAnsiTheme="majorHAnsi" w:cstheme="majorHAnsi"/>
          <w:lang w:val="en-GB"/>
        </w:rPr>
        <w:t>, the Department for Environmental Inspection</w:t>
      </w:r>
      <w:r w:rsidRPr="00952993">
        <w:rPr>
          <w:rFonts w:asciiTheme="majorHAnsi" w:hAnsiTheme="majorHAnsi" w:cstheme="majorHAnsi"/>
          <w:lang w:val="en-GB"/>
        </w:rPr>
        <w:t xml:space="preserve"> performed 9242 inspections.</w:t>
      </w:r>
      <w:r w:rsidR="00AF6B52" w:rsidRPr="00952993">
        <w:rPr>
          <w:rStyle w:val="FootnoteReference"/>
          <w:rFonts w:asciiTheme="majorHAnsi" w:hAnsiTheme="majorHAnsi" w:cstheme="majorHAnsi"/>
          <w:lang w:val="en-GB"/>
        </w:rPr>
        <w:footnoteReference w:id="4"/>
      </w:r>
    </w:p>
    <w:p w:rsidR="008D4B5B" w:rsidRPr="00952993" w:rsidRDefault="008D4B5B" w:rsidP="00B25479">
      <w:pPr>
        <w:spacing w:after="0" w:line="240" w:lineRule="auto"/>
        <w:jc w:val="both"/>
        <w:rPr>
          <w:rFonts w:asciiTheme="majorHAnsi" w:hAnsiTheme="majorHAnsi" w:cstheme="majorHAnsi"/>
          <w:lang w:val="en-GB"/>
        </w:rPr>
      </w:pPr>
    </w:p>
    <w:p w:rsidR="00600102" w:rsidRPr="00952993" w:rsidRDefault="00AF6B52" w:rsidP="00B25479">
      <w:pPr>
        <w:spacing w:after="0" w:line="240" w:lineRule="auto"/>
        <w:jc w:val="both"/>
        <w:rPr>
          <w:rFonts w:asciiTheme="majorHAnsi" w:hAnsiTheme="majorHAnsi" w:cstheme="majorHAnsi"/>
          <w:lang w:val="en-GB"/>
        </w:rPr>
      </w:pPr>
      <w:r w:rsidRPr="00952993">
        <w:rPr>
          <w:rFonts w:asciiTheme="majorHAnsi" w:hAnsiTheme="majorHAnsi" w:cstheme="majorHAnsi"/>
          <w:lang w:val="en-GB"/>
        </w:rPr>
        <w:t xml:space="preserve">These data indicate that the environmental inspection, headed by </w:t>
      </w:r>
      <w:proofErr w:type="spellStart"/>
      <w:r w:rsidRPr="00952993">
        <w:rPr>
          <w:rFonts w:asciiTheme="majorHAnsi" w:hAnsiTheme="majorHAnsi" w:cstheme="majorHAnsi"/>
          <w:lang w:val="en-GB"/>
        </w:rPr>
        <w:t>Veselinka</w:t>
      </w:r>
      <w:proofErr w:type="spellEnd"/>
      <w:r w:rsidRPr="00952993">
        <w:rPr>
          <w:rFonts w:asciiTheme="majorHAnsi" w:hAnsiTheme="majorHAnsi" w:cstheme="majorHAnsi"/>
          <w:lang w:val="en-GB"/>
        </w:rPr>
        <w:t xml:space="preserve"> </w:t>
      </w:r>
      <w:proofErr w:type="spellStart"/>
      <w:r w:rsidRPr="00952993">
        <w:rPr>
          <w:rFonts w:asciiTheme="majorHAnsi" w:hAnsiTheme="majorHAnsi" w:cstheme="majorHAnsi"/>
          <w:lang w:val="en-GB"/>
        </w:rPr>
        <w:t>Zarubica</w:t>
      </w:r>
      <w:proofErr w:type="spellEnd"/>
      <w:r w:rsidRPr="00952993">
        <w:rPr>
          <w:rFonts w:asciiTheme="majorHAnsi" w:hAnsiTheme="majorHAnsi" w:cstheme="majorHAnsi"/>
          <w:lang w:val="en-GB"/>
        </w:rPr>
        <w:t xml:space="preserve"> - Chief Environmental Inspector, visited the highway construction site one </w:t>
      </w:r>
      <w:r w:rsidR="00231F2A" w:rsidRPr="00952993">
        <w:rPr>
          <w:rFonts w:asciiTheme="majorHAnsi" w:hAnsiTheme="majorHAnsi" w:cstheme="majorHAnsi"/>
          <w:lang w:val="en-GB"/>
        </w:rPr>
        <w:t xml:space="preserve">out </w:t>
      </w:r>
      <w:r w:rsidRPr="00952993">
        <w:rPr>
          <w:rFonts w:asciiTheme="majorHAnsi" w:hAnsiTheme="majorHAnsi" w:cstheme="majorHAnsi"/>
          <w:lang w:val="en-GB"/>
        </w:rPr>
        <w:t>of 136 times, or that the share of supervision over the said construction site represents only 0.74% of the total environ</w:t>
      </w:r>
      <w:r w:rsidR="00231F2A" w:rsidRPr="00952993">
        <w:rPr>
          <w:rFonts w:asciiTheme="majorHAnsi" w:hAnsiTheme="majorHAnsi" w:cstheme="majorHAnsi"/>
          <w:lang w:val="en-GB"/>
        </w:rPr>
        <w:t>mental inspection in Montenegro</w:t>
      </w:r>
      <w:r w:rsidR="00600102" w:rsidRPr="00952993">
        <w:rPr>
          <w:rFonts w:asciiTheme="majorHAnsi" w:hAnsiTheme="majorHAnsi" w:cstheme="majorHAnsi"/>
          <w:lang w:val="en-GB"/>
        </w:rPr>
        <w:t>.</w:t>
      </w:r>
      <w:r w:rsidR="00027CD1" w:rsidRPr="00952993">
        <w:rPr>
          <w:rStyle w:val="FootnoteReference"/>
          <w:rFonts w:asciiTheme="majorHAnsi" w:hAnsiTheme="majorHAnsi" w:cstheme="majorHAnsi"/>
          <w:lang w:val="en-GB"/>
        </w:rPr>
        <w:footnoteReference w:id="5"/>
      </w:r>
    </w:p>
    <w:p w:rsidR="00600102" w:rsidRPr="00952993" w:rsidRDefault="00600102" w:rsidP="00B25479">
      <w:pPr>
        <w:spacing w:after="0" w:line="240" w:lineRule="auto"/>
        <w:jc w:val="both"/>
        <w:rPr>
          <w:rFonts w:asciiTheme="majorHAnsi" w:hAnsiTheme="majorHAnsi" w:cstheme="majorHAnsi"/>
          <w:lang w:val="en-GB"/>
        </w:rPr>
      </w:pPr>
    </w:p>
    <w:p w:rsidR="00600102" w:rsidRPr="00952993" w:rsidRDefault="00231F2A" w:rsidP="00B25479">
      <w:pPr>
        <w:spacing w:after="0" w:line="240" w:lineRule="auto"/>
        <w:jc w:val="both"/>
        <w:rPr>
          <w:rFonts w:asciiTheme="majorHAnsi" w:hAnsiTheme="majorHAnsi" w:cstheme="majorHAnsi"/>
          <w:lang w:val="en-GB"/>
        </w:rPr>
      </w:pPr>
      <w:r w:rsidRPr="00952993">
        <w:rPr>
          <w:rFonts w:asciiTheme="majorHAnsi" w:hAnsiTheme="majorHAnsi" w:cstheme="majorHAnsi"/>
          <w:lang w:val="en-GB"/>
        </w:rPr>
        <w:t xml:space="preserve">This data becomes especially problematic if taken into account that this is the largest and most expensive project built in Montenegro so far, which especially endangers the habitat and environment of the Tara River, protected both nationally and internationally. In addition, the construction site of the highway directly leans on the </w:t>
      </w:r>
      <w:proofErr w:type="spellStart"/>
      <w:r w:rsidRPr="00952993">
        <w:rPr>
          <w:rFonts w:asciiTheme="majorHAnsi" w:hAnsiTheme="majorHAnsi" w:cstheme="majorHAnsi"/>
          <w:lang w:val="en-GB"/>
        </w:rPr>
        <w:t>Morača</w:t>
      </w:r>
      <w:proofErr w:type="spellEnd"/>
      <w:r w:rsidRPr="00952993">
        <w:rPr>
          <w:lang w:val="en-GB"/>
        </w:rPr>
        <w:t xml:space="preserve"> </w:t>
      </w:r>
      <w:r w:rsidRPr="00952993">
        <w:rPr>
          <w:rFonts w:asciiTheme="majorHAnsi" w:hAnsiTheme="majorHAnsi" w:cstheme="majorHAnsi"/>
          <w:lang w:val="en-GB"/>
        </w:rPr>
        <w:t>River, and indirectly affects its entire surroundings, since there are camps for workers and landfills for the disposal of surplus materials</w:t>
      </w:r>
      <w:r w:rsidR="00FF4C0E" w:rsidRPr="00952993">
        <w:rPr>
          <w:rFonts w:asciiTheme="majorHAnsi" w:hAnsiTheme="majorHAnsi" w:cstheme="majorHAnsi"/>
          <w:lang w:val="en-GB"/>
        </w:rPr>
        <w:t>.</w:t>
      </w:r>
      <w:r w:rsidR="00FF4C0E" w:rsidRPr="00952993">
        <w:rPr>
          <w:rStyle w:val="FootnoteReference"/>
          <w:rFonts w:asciiTheme="majorHAnsi" w:hAnsiTheme="majorHAnsi" w:cstheme="majorHAnsi"/>
          <w:lang w:val="en-GB"/>
        </w:rPr>
        <w:footnoteReference w:id="6"/>
      </w:r>
    </w:p>
    <w:p w:rsidR="00FF4C0E" w:rsidRPr="00952993" w:rsidRDefault="00FF4C0E" w:rsidP="00B25479">
      <w:pPr>
        <w:spacing w:after="0" w:line="240" w:lineRule="auto"/>
        <w:jc w:val="both"/>
        <w:rPr>
          <w:rFonts w:asciiTheme="majorHAnsi" w:hAnsiTheme="majorHAnsi" w:cstheme="majorHAnsi"/>
          <w:lang w:val="en-GB"/>
        </w:rPr>
      </w:pPr>
    </w:p>
    <w:p w:rsidR="00231F2A" w:rsidRPr="00952993" w:rsidRDefault="00231F2A" w:rsidP="00B25479">
      <w:pPr>
        <w:spacing w:after="0" w:line="240" w:lineRule="auto"/>
        <w:jc w:val="both"/>
        <w:rPr>
          <w:rFonts w:asciiTheme="majorHAnsi" w:hAnsiTheme="majorHAnsi" w:cstheme="majorHAnsi"/>
          <w:lang w:val="en-GB"/>
        </w:rPr>
      </w:pPr>
      <w:r w:rsidRPr="00952993">
        <w:rPr>
          <w:rFonts w:asciiTheme="majorHAnsi" w:hAnsiTheme="majorHAnsi" w:cstheme="majorHAnsi"/>
          <w:lang w:val="en-GB"/>
        </w:rPr>
        <w:t xml:space="preserve">In four years, the environmental inspection sent 200 requests to the courts to initiate </w:t>
      </w:r>
      <w:r w:rsidR="004C4E30" w:rsidRPr="00952993">
        <w:rPr>
          <w:rFonts w:asciiTheme="majorHAnsi" w:hAnsiTheme="majorHAnsi" w:cstheme="majorHAnsi"/>
          <w:lang w:val="en-GB"/>
        </w:rPr>
        <w:t>misdemeanour</w:t>
      </w:r>
      <w:r w:rsidRPr="00952993">
        <w:rPr>
          <w:rFonts w:asciiTheme="majorHAnsi" w:hAnsiTheme="majorHAnsi" w:cstheme="majorHAnsi"/>
          <w:lang w:val="en-GB"/>
        </w:rPr>
        <w:t xml:space="preserve"> proceedings, of which only 17 related to irregularities in </w:t>
      </w:r>
      <w:r w:rsidR="003B34B9" w:rsidRPr="00952993">
        <w:rPr>
          <w:rFonts w:asciiTheme="majorHAnsi" w:hAnsiTheme="majorHAnsi" w:cstheme="majorHAnsi"/>
          <w:lang w:val="en-GB"/>
        </w:rPr>
        <w:t>performing</w:t>
      </w:r>
      <w:r w:rsidRPr="00952993">
        <w:rPr>
          <w:rFonts w:asciiTheme="majorHAnsi" w:hAnsiTheme="majorHAnsi" w:cstheme="majorHAnsi"/>
          <w:lang w:val="en-GB"/>
        </w:rPr>
        <w:t xml:space="preserve"> of works on the highway project.</w:t>
      </w:r>
      <w:r w:rsidR="003B34B9" w:rsidRPr="00952993">
        <w:rPr>
          <w:rStyle w:val="FootnoteReference"/>
          <w:rFonts w:asciiTheme="majorHAnsi" w:hAnsiTheme="majorHAnsi" w:cstheme="majorHAnsi"/>
          <w:lang w:val="en-GB"/>
        </w:rPr>
        <w:footnoteReference w:id="7"/>
      </w:r>
      <w:r w:rsidRPr="00952993">
        <w:rPr>
          <w:rFonts w:asciiTheme="majorHAnsi" w:hAnsiTheme="majorHAnsi" w:cstheme="majorHAnsi"/>
          <w:lang w:val="en-GB"/>
        </w:rPr>
        <w:t xml:space="preserve"> Data on the two fines imposed, of </w:t>
      </w:r>
      <w:r w:rsidR="003B34B9" w:rsidRPr="00952993">
        <w:rPr>
          <w:rFonts w:asciiTheme="majorHAnsi" w:hAnsiTheme="majorHAnsi" w:cstheme="majorHAnsi"/>
          <w:lang w:val="en-GB"/>
        </w:rPr>
        <w:t>€</w:t>
      </w:r>
      <w:r w:rsidRPr="00952993">
        <w:rPr>
          <w:rFonts w:asciiTheme="majorHAnsi" w:hAnsiTheme="majorHAnsi" w:cstheme="majorHAnsi"/>
          <w:lang w:val="en-GB"/>
        </w:rPr>
        <w:t xml:space="preserve">3,000 and </w:t>
      </w:r>
      <w:r w:rsidR="003B34B9" w:rsidRPr="00952993">
        <w:rPr>
          <w:rFonts w:asciiTheme="majorHAnsi" w:hAnsiTheme="majorHAnsi" w:cstheme="majorHAnsi"/>
          <w:lang w:val="en-GB"/>
        </w:rPr>
        <w:t>€</w:t>
      </w:r>
      <w:r w:rsidRPr="00952993">
        <w:rPr>
          <w:rFonts w:asciiTheme="majorHAnsi" w:hAnsiTheme="majorHAnsi" w:cstheme="majorHAnsi"/>
          <w:lang w:val="en-GB"/>
        </w:rPr>
        <w:t xml:space="preserve">3,500, are </w:t>
      </w:r>
      <w:r w:rsidR="003B34B9" w:rsidRPr="00952993">
        <w:rPr>
          <w:rFonts w:asciiTheme="majorHAnsi" w:hAnsiTheme="majorHAnsi" w:cstheme="majorHAnsi"/>
          <w:lang w:val="en-GB"/>
        </w:rPr>
        <w:t>un</w:t>
      </w:r>
      <w:r w:rsidRPr="00952993">
        <w:rPr>
          <w:rFonts w:asciiTheme="majorHAnsi" w:hAnsiTheme="majorHAnsi" w:cstheme="majorHAnsi"/>
          <w:lang w:val="en-GB"/>
        </w:rPr>
        <w:t xml:space="preserve">known to the public, because it </w:t>
      </w:r>
      <w:proofErr w:type="gramStart"/>
      <w:r w:rsidRPr="00952993">
        <w:rPr>
          <w:rFonts w:asciiTheme="majorHAnsi" w:hAnsiTheme="majorHAnsi" w:cstheme="majorHAnsi"/>
          <w:lang w:val="en-GB"/>
        </w:rPr>
        <w:t>has not been announced</w:t>
      </w:r>
      <w:proofErr w:type="gramEnd"/>
      <w:r w:rsidRPr="00952993">
        <w:rPr>
          <w:rFonts w:asciiTheme="majorHAnsi" w:hAnsiTheme="majorHAnsi" w:cstheme="majorHAnsi"/>
          <w:lang w:val="en-GB"/>
        </w:rPr>
        <w:t xml:space="preserve"> who was fined by the environmental inspection in the mentioned amounts</w:t>
      </w:r>
      <w:r w:rsidR="003B34B9" w:rsidRPr="00952993">
        <w:rPr>
          <w:rFonts w:asciiTheme="majorHAnsi" w:hAnsiTheme="majorHAnsi" w:cstheme="majorHAnsi"/>
          <w:lang w:val="en-GB"/>
        </w:rPr>
        <w:t xml:space="preserve"> and what for</w:t>
      </w:r>
      <w:r w:rsidRPr="00952993">
        <w:rPr>
          <w:rFonts w:asciiTheme="majorHAnsi" w:hAnsiTheme="majorHAnsi" w:cstheme="majorHAnsi"/>
          <w:lang w:val="en-GB"/>
        </w:rPr>
        <w:t>.</w:t>
      </w:r>
    </w:p>
    <w:p w:rsidR="000D4818" w:rsidRPr="00952993" w:rsidRDefault="000D4818" w:rsidP="00B25479">
      <w:pPr>
        <w:spacing w:after="0" w:line="240" w:lineRule="auto"/>
        <w:jc w:val="both"/>
        <w:rPr>
          <w:rFonts w:asciiTheme="majorHAnsi" w:hAnsiTheme="majorHAnsi" w:cstheme="majorHAnsi"/>
          <w:lang w:val="en-GB"/>
        </w:rPr>
      </w:pPr>
    </w:p>
    <w:p w:rsidR="00514F94" w:rsidRPr="00952993" w:rsidRDefault="00514F94" w:rsidP="00B25479">
      <w:pPr>
        <w:spacing w:after="0" w:line="240" w:lineRule="auto"/>
        <w:jc w:val="both"/>
        <w:rPr>
          <w:rFonts w:asciiTheme="majorHAnsi" w:hAnsiTheme="majorHAnsi" w:cstheme="majorHAnsi"/>
          <w:lang w:val="en-GB"/>
        </w:rPr>
      </w:pPr>
      <w:r w:rsidRPr="00952993">
        <w:rPr>
          <w:rFonts w:asciiTheme="majorHAnsi" w:hAnsiTheme="majorHAnsi" w:cstheme="majorHAnsi"/>
          <w:lang w:val="en-GB"/>
        </w:rPr>
        <w:t>On the other hand, after discovery of devastation of the Tara Riv</w:t>
      </w:r>
      <w:r w:rsidR="007D637C" w:rsidRPr="00952993">
        <w:rPr>
          <w:rFonts w:asciiTheme="majorHAnsi" w:hAnsiTheme="majorHAnsi" w:cstheme="majorHAnsi"/>
          <w:lang w:val="en-GB"/>
        </w:rPr>
        <w:t xml:space="preserve">er at the end of October 2018, </w:t>
      </w:r>
      <w:r w:rsidRPr="00952993">
        <w:rPr>
          <w:rFonts w:asciiTheme="majorHAnsi" w:hAnsiTheme="majorHAnsi" w:cstheme="majorHAnsi"/>
          <w:lang w:val="en-GB"/>
        </w:rPr>
        <w:t xml:space="preserve">NGO MANS sent an initiative to the environmental inspection to conduct </w:t>
      </w:r>
      <w:r w:rsidR="00912757" w:rsidRPr="00952993">
        <w:rPr>
          <w:rFonts w:asciiTheme="majorHAnsi" w:hAnsiTheme="majorHAnsi" w:cstheme="majorHAnsi"/>
          <w:lang w:val="en-GB"/>
        </w:rPr>
        <w:t xml:space="preserve">an inspection, in which it </w:t>
      </w:r>
      <w:proofErr w:type="gramStart"/>
      <w:r w:rsidR="00912757" w:rsidRPr="00952993">
        <w:rPr>
          <w:rFonts w:asciiTheme="majorHAnsi" w:hAnsiTheme="majorHAnsi" w:cstheme="majorHAnsi"/>
          <w:lang w:val="en-GB"/>
        </w:rPr>
        <w:t xml:space="preserve">was </w:t>
      </w:r>
      <w:r w:rsidR="007D637C" w:rsidRPr="00952993">
        <w:rPr>
          <w:rFonts w:asciiTheme="majorHAnsi" w:hAnsiTheme="majorHAnsi" w:cstheme="majorHAnsi"/>
          <w:lang w:val="en-GB"/>
        </w:rPr>
        <w:t>noted</w:t>
      </w:r>
      <w:proofErr w:type="gramEnd"/>
      <w:r w:rsidRPr="00952993">
        <w:rPr>
          <w:rFonts w:asciiTheme="majorHAnsi" w:hAnsiTheme="majorHAnsi" w:cstheme="majorHAnsi"/>
          <w:lang w:val="en-GB"/>
        </w:rPr>
        <w:t xml:space="preserve"> that the riverbed was largely devastated, that the land was damaged and destro</w:t>
      </w:r>
      <w:r w:rsidR="00912757" w:rsidRPr="00952993">
        <w:rPr>
          <w:rFonts w:asciiTheme="majorHAnsi" w:hAnsiTheme="majorHAnsi" w:cstheme="majorHAnsi"/>
          <w:lang w:val="en-GB"/>
        </w:rPr>
        <w:t xml:space="preserve">yed, with endangered flora and fauna </w:t>
      </w:r>
      <w:r w:rsidRPr="00952993">
        <w:rPr>
          <w:rFonts w:asciiTheme="majorHAnsi" w:hAnsiTheme="majorHAnsi" w:cstheme="majorHAnsi"/>
          <w:lang w:val="en-GB"/>
        </w:rPr>
        <w:t>of the river.</w:t>
      </w:r>
      <w:r w:rsidR="00912757" w:rsidRPr="00952993">
        <w:rPr>
          <w:rStyle w:val="FootnoteReference"/>
          <w:rFonts w:asciiTheme="majorHAnsi" w:hAnsiTheme="majorHAnsi" w:cstheme="majorHAnsi"/>
          <w:lang w:val="en-GB"/>
        </w:rPr>
        <w:footnoteReference w:id="8"/>
      </w:r>
    </w:p>
    <w:p w:rsidR="00514F94" w:rsidRPr="00952993" w:rsidRDefault="00514F94" w:rsidP="00B25479">
      <w:pPr>
        <w:spacing w:after="0" w:line="240" w:lineRule="auto"/>
        <w:jc w:val="both"/>
        <w:rPr>
          <w:rFonts w:asciiTheme="majorHAnsi" w:hAnsiTheme="majorHAnsi" w:cstheme="majorHAnsi"/>
          <w:lang w:val="en-GB"/>
        </w:rPr>
      </w:pPr>
    </w:p>
    <w:p w:rsidR="001B13F3" w:rsidRPr="00952993" w:rsidRDefault="00912757" w:rsidP="00B25479">
      <w:pPr>
        <w:spacing w:after="0" w:line="240" w:lineRule="auto"/>
        <w:jc w:val="both"/>
        <w:rPr>
          <w:rFonts w:asciiTheme="majorHAnsi" w:hAnsiTheme="majorHAnsi" w:cstheme="majorHAnsi"/>
          <w:lang w:val="en-GB"/>
        </w:rPr>
      </w:pPr>
      <w:r w:rsidRPr="00952993">
        <w:rPr>
          <w:rFonts w:asciiTheme="majorHAnsi" w:hAnsiTheme="majorHAnsi" w:cstheme="majorHAnsi"/>
          <w:lang w:val="en-GB"/>
        </w:rPr>
        <w:t xml:space="preserve">In her answer from November 30, 2018, Inspector </w:t>
      </w:r>
      <w:proofErr w:type="spellStart"/>
      <w:r w:rsidRPr="00952993">
        <w:rPr>
          <w:rFonts w:asciiTheme="majorHAnsi" w:hAnsiTheme="majorHAnsi" w:cstheme="majorHAnsi"/>
          <w:lang w:val="en-GB"/>
        </w:rPr>
        <w:t>Zarubica</w:t>
      </w:r>
      <w:proofErr w:type="spellEnd"/>
      <w:r w:rsidRPr="00952993">
        <w:rPr>
          <w:rFonts w:asciiTheme="majorHAnsi" w:hAnsiTheme="majorHAnsi" w:cstheme="majorHAnsi"/>
          <w:lang w:val="en-GB"/>
        </w:rPr>
        <w:t xml:space="preserve"> states that the environmental inspection has been carrying out intensified inspection supervision of works since the beginning of the project implementation, which </w:t>
      </w:r>
      <w:proofErr w:type="gramStart"/>
      <w:r w:rsidRPr="00952993">
        <w:rPr>
          <w:rFonts w:asciiTheme="majorHAnsi" w:hAnsiTheme="majorHAnsi" w:cstheme="majorHAnsi"/>
          <w:lang w:val="en-GB"/>
        </w:rPr>
        <w:t xml:space="preserve">is </w:t>
      </w:r>
      <w:r w:rsidR="00160934" w:rsidRPr="00952993">
        <w:rPr>
          <w:rFonts w:asciiTheme="majorHAnsi" w:hAnsiTheme="majorHAnsi" w:cstheme="majorHAnsi"/>
          <w:lang w:val="en-GB"/>
        </w:rPr>
        <w:t>d</w:t>
      </w:r>
      <w:r w:rsidRPr="00952993">
        <w:rPr>
          <w:rFonts w:asciiTheme="majorHAnsi" w:hAnsiTheme="majorHAnsi" w:cstheme="majorHAnsi"/>
          <w:lang w:val="en-GB"/>
        </w:rPr>
        <w:t>enied</w:t>
      </w:r>
      <w:proofErr w:type="gramEnd"/>
      <w:r w:rsidRPr="00952993">
        <w:rPr>
          <w:rFonts w:asciiTheme="majorHAnsi" w:hAnsiTheme="majorHAnsi" w:cstheme="majorHAnsi"/>
          <w:lang w:val="en-GB"/>
        </w:rPr>
        <w:t xml:space="preserve"> by the previously </w:t>
      </w:r>
      <w:r w:rsidR="00160934" w:rsidRPr="00952993">
        <w:rPr>
          <w:rFonts w:asciiTheme="majorHAnsi" w:hAnsiTheme="majorHAnsi" w:cstheme="majorHAnsi"/>
          <w:lang w:val="en-GB"/>
        </w:rPr>
        <w:t>listed</w:t>
      </w:r>
      <w:r w:rsidRPr="00952993">
        <w:rPr>
          <w:rFonts w:asciiTheme="majorHAnsi" w:hAnsiTheme="majorHAnsi" w:cstheme="majorHAnsi"/>
          <w:lang w:val="en-GB"/>
        </w:rPr>
        <w:t xml:space="preserve"> data.</w:t>
      </w:r>
      <w:r w:rsidR="00160934" w:rsidRPr="00952993">
        <w:rPr>
          <w:rStyle w:val="FootnoteReference"/>
          <w:rFonts w:asciiTheme="majorHAnsi" w:hAnsiTheme="majorHAnsi" w:cstheme="majorHAnsi"/>
          <w:lang w:val="en-GB"/>
        </w:rPr>
        <w:footnoteReference w:id="9"/>
      </w:r>
    </w:p>
    <w:p w:rsidR="00D76271" w:rsidRPr="00952993" w:rsidRDefault="00D76271" w:rsidP="00B25479">
      <w:pPr>
        <w:spacing w:after="0" w:line="240" w:lineRule="auto"/>
        <w:jc w:val="both"/>
        <w:rPr>
          <w:rFonts w:asciiTheme="majorHAnsi" w:hAnsiTheme="majorHAnsi" w:cstheme="majorHAnsi"/>
          <w:lang w:val="en-GB"/>
        </w:rPr>
      </w:pPr>
    </w:p>
    <w:p w:rsidR="00D76271" w:rsidRPr="00952993" w:rsidRDefault="00160934" w:rsidP="00D76271">
      <w:pPr>
        <w:spacing w:after="0" w:line="240" w:lineRule="auto"/>
        <w:jc w:val="center"/>
        <w:rPr>
          <w:rFonts w:asciiTheme="majorHAnsi" w:hAnsiTheme="majorHAnsi" w:cstheme="majorHAnsi"/>
          <w:sz w:val="20"/>
          <w:lang w:val="en-GB"/>
        </w:rPr>
      </w:pPr>
      <w:r w:rsidRPr="00952993">
        <w:rPr>
          <w:rFonts w:asciiTheme="majorHAnsi" w:hAnsiTheme="majorHAnsi" w:cstheme="majorHAnsi"/>
          <w:sz w:val="20"/>
          <w:lang w:val="en-GB"/>
        </w:rPr>
        <w:t>Photo 2: Part of the response of the Department for Environmental Inspection upon the initiative of MANS</w:t>
      </w:r>
    </w:p>
    <w:p w:rsidR="00D76271" w:rsidRPr="00952993" w:rsidRDefault="00D76271" w:rsidP="00D76271">
      <w:pPr>
        <w:spacing w:after="0" w:line="240" w:lineRule="auto"/>
        <w:jc w:val="center"/>
        <w:rPr>
          <w:rFonts w:asciiTheme="majorHAnsi" w:hAnsiTheme="majorHAnsi" w:cstheme="majorHAnsi"/>
          <w:sz w:val="20"/>
          <w:lang w:val="en-GB"/>
        </w:rPr>
      </w:pPr>
      <w:r w:rsidRPr="00952993">
        <w:rPr>
          <w:rFonts w:asciiTheme="majorHAnsi" w:hAnsiTheme="majorHAnsi" w:cstheme="majorHAnsi"/>
          <w:noProof/>
          <w:sz w:val="20"/>
          <w:lang w:val="en-US"/>
        </w:rPr>
        <w:drawing>
          <wp:inline distT="0" distB="0" distL="0" distR="0">
            <wp:extent cx="5760720" cy="125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3.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1254760"/>
                    </a:xfrm>
                    <a:prstGeom prst="rect">
                      <a:avLst/>
                    </a:prstGeom>
                  </pic:spPr>
                </pic:pic>
              </a:graphicData>
            </a:graphic>
          </wp:inline>
        </w:drawing>
      </w:r>
    </w:p>
    <w:p w:rsidR="00D76271" w:rsidRPr="00952993" w:rsidRDefault="00D76271" w:rsidP="00D76271">
      <w:pPr>
        <w:spacing w:after="0" w:line="240" w:lineRule="auto"/>
        <w:jc w:val="center"/>
        <w:rPr>
          <w:rFonts w:asciiTheme="majorHAnsi" w:hAnsiTheme="majorHAnsi" w:cstheme="majorHAnsi"/>
          <w:sz w:val="20"/>
          <w:lang w:val="en-GB"/>
        </w:rPr>
      </w:pPr>
    </w:p>
    <w:p w:rsidR="00160934" w:rsidRPr="00952993" w:rsidRDefault="00160934" w:rsidP="00D76271">
      <w:pPr>
        <w:spacing w:after="0" w:line="240" w:lineRule="auto"/>
        <w:jc w:val="both"/>
        <w:rPr>
          <w:rFonts w:asciiTheme="majorHAnsi" w:hAnsiTheme="majorHAnsi" w:cstheme="majorHAnsi"/>
          <w:lang w:val="en-GB"/>
        </w:rPr>
      </w:pPr>
      <w:proofErr w:type="gramStart"/>
      <w:r w:rsidRPr="00952993">
        <w:rPr>
          <w:rFonts w:asciiTheme="majorHAnsi" w:hAnsiTheme="majorHAnsi" w:cstheme="majorHAnsi"/>
          <w:lang w:val="en-GB"/>
        </w:rPr>
        <w:t xml:space="preserve">Later in the document, the environmental inspector states that the research on the state of biodiversity in the aquatic ecosystem of the Tara River from 2017 and 2018 determined that "species diversity is directly or indirectly affected by construction works", and that a smaller </w:t>
      </w:r>
      <w:r w:rsidRPr="00952993">
        <w:rPr>
          <w:rFonts w:asciiTheme="majorHAnsi" w:hAnsiTheme="majorHAnsi" w:cstheme="majorHAnsi"/>
          <w:lang w:val="en-GB"/>
        </w:rPr>
        <w:lastRenderedPageBreak/>
        <w:t xml:space="preserve">number of fish in the length of 10 km is a </w:t>
      </w:r>
      <w:r w:rsidR="003247B6" w:rsidRPr="00952993">
        <w:rPr>
          <w:rFonts w:asciiTheme="majorHAnsi" w:hAnsiTheme="majorHAnsi" w:cstheme="majorHAnsi"/>
          <w:lang w:val="en-GB"/>
        </w:rPr>
        <w:t>consequence</w:t>
      </w:r>
      <w:r w:rsidRPr="00952993">
        <w:rPr>
          <w:rFonts w:asciiTheme="majorHAnsi" w:hAnsiTheme="majorHAnsi" w:cstheme="majorHAnsi"/>
          <w:lang w:val="en-GB"/>
        </w:rPr>
        <w:t xml:space="preserve"> of the presence of suspended matter along the river flow.</w:t>
      </w:r>
      <w:proofErr w:type="gramEnd"/>
    </w:p>
    <w:p w:rsidR="00FD005A" w:rsidRPr="00952993" w:rsidRDefault="00FD005A" w:rsidP="00D76271">
      <w:pPr>
        <w:spacing w:after="0" w:line="240" w:lineRule="auto"/>
        <w:jc w:val="both"/>
        <w:rPr>
          <w:rFonts w:asciiTheme="majorHAnsi" w:hAnsiTheme="majorHAnsi" w:cstheme="majorHAnsi"/>
          <w:lang w:val="en-GB"/>
        </w:rPr>
      </w:pPr>
    </w:p>
    <w:p w:rsidR="00160934" w:rsidRPr="00952993" w:rsidRDefault="00160934" w:rsidP="00D76271">
      <w:pPr>
        <w:spacing w:after="0" w:line="240" w:lineRule="auto"/>
        <w:jc w:val="both"/>
        <w:rPr>
          <w:rFonts w:asciiTheme="majorHAnsi" w:hAnsiTheme="majorHAnsi" w:cstheme="majorHAnsi"/>
          <w:lang w:val="en-GB"/>
        </w:rPr>
      </w:pPr>
      <w:r w:rsidRPr="00952993">
        <w:rPr>
          <w:rFonts w:asciiTheme="majorHAnsi" w:hAnsiTheme="majorHAnsi" w:cstheme="majorHAnsi"/>
          <w:lang w:val="en-GB"/>
        </w:rPr>
        <w:t xml:space="preserve">However, in the opinion of the "research team", it is </w:t>
      </w:r>
      <w:proofErr w:type="gramStart"/>
      <w:r w:rsidRPr="00952993">
        <w:rPr>
          <w:rFonts w:asciiTheme="majorHAnsi" w:hAnsiTheme="majorHAnsi" w:cstheme="majorHAnsi"/>
          <w:lang w:val="en-GB"/>
        </w:rPr>
        <w:t>stated that</w:t>
      </w:r>
      <w:proofErr w:type="gramEnd"/>
      <w:r w:rsidRPr="00952993">
        <w:rPr>
          <w:rFonts w:asciiTheme="majorHAnsi" w:hAnsiTheme="majorHAnsi" w:cstheme="majorHAnsi"/>
          <w:lang w:val="en-GB"/>
        </w:rPr>
        <w:t xml:space="preserve"> "deteriorated water quality will improve and reach almost complete natural values in few years after the cessation of construction activities."</w:t>
      </w:r>
    </w:p>
    <w:p w:rsidR="00074F4E" w:rsidRPr="00952993" w:rsidRDefault="00074F4E" w:rsidP="00D76271">
      <w:pPr>
        <w:spacing w:after="0" w:line="240" w:lineRule="auto"/>
        <w:jc w:val="both"/>
        <w:rPr>
          <w:rFonts w:asciiTheme="majorHAnsi" w:hAnsiTheme="majorHAnsi" w:cstheme="majorHAnsi"/>
          <w:lang w:val="en-GB"/>
        </w:rPr>
      </w:pPr>
    </w:p>
    <w:p w:rsidR="00AA7760" w:rsidRPr="00952993" w:rsidRDefault="00AA7760" w:rsidP="00D76271">
      <w:pPr>
        <w:spacing w:after="0" w:line="240" w:lineRule="auto"/>
        <w:jc w:val="both"/>
        <w:rPr>
          <w:rFonts w:asciiTheme="majorHAnsi" w:hAnsiTheme="majorHAnsi" w:cstheme="majorHAnsi"/>
          <w:lang w:val="en-GB"/>
        </w:rPr>
      </w:pPr>
      <w:r w:rsidRPr="00952993">
        <w:rPr>
          <w:rFonts w:asciiTheme="majorHAnsi" w:hAnsiTheme="majorHAnsi" w:cstheme="majorHAnsi"/>
          <w:lang w:val="en-GB"/>
        </w:rPr>
        <w:t xml:space="preserve">It is clear from the received document that the inspection dealt exclusively with the consequences and plans for </w:t>
      </w:r>
      <w:r w:rsidR="00657D41" w:rsidRPr="00952993">
        <w:rPr>
          <w:rFonts w:asciiTheme="majorHAnsi" w:hAnsiTheme="majorHAnsi" w:cstheme="majorHAnsi"/>
          <w:lang w:val="en-GB"/>
        </w:rPr>
        <w:t>remediation</w:t>
      </w:r>
      <w:r w:rsidRPr="00952993">
        <w:rPr>
          <w:rFonts w:asciiTheme="majorHAnsi" w:hAnsiTheme="majorHAnsi" w:cstheme="majorHAnsi"/>
          <w:lang w:val="en-GB"/>
        </w:rPr>
        <w:t xml:space="preserve"> of the devastated area, but not with the responsibility and possible omissions, which practically </w:t>
      </w:r>
      <w:r w:rsidR="00AA7836">
        <w:rPr>
          <w:rFonts w:asciiTheme="majorHAnsi" w:hAnsiTheme="majorHAnsi" w:cstheme="majorHAnsi"/>
          <w:lang w:val="en-GB"/>
        </w:rPr>
        <w:t>released</w:t>
      </w:r>
      <w:r w:rsidRPr="00952993">
        <w:rPr>
          <w:rFonts w:asciiTheme="majorHAnsi" w:hAnsiTheme="majorHAnsi" w:cstheme="majorHAnsi"/>
          <w:lang w:val="en-GB"/>
        </w:rPr>
        <w:t xml:space="preserve"> the contractor - Chinese company "China Road and Bridge Corporation"</w:t>
      </w:r>
      <w:r w:rsidR="00AA7836">
        <w:rPr>
          <w:rFonts w:asciiTheme="majorHAnsi" w:hAnsiTheme="majorHAnsi" w:cstheme="majorHAnsi"/>
          <w:lang w:val="en-GB"/>
        </w:rPr>
        <w:t xml:space="preserve"> of responsibility</w:t>
      </w:r>
      <w:r w:rsidRPr="00952993">
        <w:rPr>
          <w:rFonts w:asciiTheme="majorHAnsi" w:hAnsiTheme="majorHAnsi" w:cstheme="majorHAnsi"/>
          <w:lang w:val="en-GB"/>
        </w:rPr>
        <w:t>.</w:t>
      </w:r>
    </w:p>
    <w:p w:rsidR="00AA7760" w:rsidRPr="00952993" w:rsidRDefault="00AA7760" w:rsidP="00D76271">
      <w:pPr>
        <w:spacing w:after="0" w:line="240" w:lineRule="auto"/>
        <w:jc w:val="both"/>
        <w:rPr>
          <w:rFonts w:asciiTheme="majorHAnsi" w:hAnsiTheme="majorHAnsi" w:cstheme="majorHAnsi"/>
          <w:lang w:val="en-GB"/>
        </w:rPr>
      </w:pPr>
    </w:p>
    <w:p w:rsidR="00E44951" w:rsidRPr="00952993" w:rsidRDefault="00AF48EB" w:rsidP="00FF775C">
      <w:pPr>
        <w:spacing w:after="0" w:line="240" w:lineRule="auto"/>
        <w:jc w:val="center"/>
        <w:rPr>
          <w:rFonts w:asciiTheme="majorHAnsi" w:hAnsiTheme="majorHAnsi" w:cstheme="majorHAnsi"/>
          <w:sz w:val="20"/>
          <w:lang w:val="en-GB"/>
        </w:rPr>
      </w:pPr>
      <w:r w:rsidRPr="00952993">
        <w:rPr>
          <w:rFonts w:asciiTheme="majorHAnsi" w:hAnsiTheme="majorHAnsi" w:cstheme="majorHAnsi"/>
          <w:sz w:val="20"/>
          <w:lang w:val="en-GB"/>
        </w:rPr>
        <w:t>Photo 3: Part of the response of the Department for Environmental Inspection upon the initiative of MANS</w:t>
      </w:r>
    </w:p>
    <w:p w:rsidR="00FF775C" w:rsidRPr="00952993" w:rsidRDefault="00FF775C" w:rsidP="00FF775C">
      <w:pPr>
        <w:spacing w:after="0" w:line="240" w:lineRule="auto"/>
        <w:jc w:val="center"/>
        <w:rPr>
          <w:rFonts w:asciiTheme="majorHAnsi" w:hAnsiTheme="majorHAnsi" w:cstheme="majorHAnsi"/>
          <w:sz w:val="20"/>
          <w:lang w:val="en-GB"/>
        </w:rPr>
      </w:pPr>
      <w:r w:rsidRPr="00952993">
        <w:rPr>
          <w:rFonts w:asciiTheme="majorHAnsi" w:hAnsiTheme="majorHAnsi" w:cstheme="majorHAnsi"/>
          <w:noProof/>
          <w:sz w:val="20"/>
          <w:lang w:val="en-US"/>
        </w:rPr>
        <w:drawing>
          <wp:inline distT="0" distB="0" distL="0" distR="0">
            <wp:extent cx="5464013" cy="1402202"/>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_4.png"/>
                    <pic:cNvPicPr/>
                  </pic:nvPicPr>
                  <pic:blipFill>
                    <a:blip r:embed="rId13">
                      <a:extLst>
                        <a:ext uri="{28A0092B-C50C-407E-A947-70E740481C1C}">
                          <a14:useLocalDpi xmlns:a14="http://schemas.microsoft.com/office/drawing/2010/main" val="0"/>
                        </a:ext>
                      </a:extLst>
                    </a:blip>
                    <a:stretch>
                      <a:fillRect/>
                    </a:stretch>
                  </pic:blipFill>
                  <pic:spPr>
                    <a:xfrm>
                      <a:off x="0" y="0"/>
                      <a:ext cx="5464013" cy="1402202"/>
                    </a:xfrm>
                    <a:prstGeom prst="rect">
                      <a:avLst/>
                    </a:prstGeom>
                  </pic:spPr>
                </pic:pic>
              </a:graphicData>
            </a:graphic>
          </wp:inline>
        </w:drawing>
      </w:r>
    </w:p>
    <w:p w:rsidR="00FF775C" w:rsidRPr="00952993" w:rsidRDefault="00FF775C" w:rsidP="00FF775C">
      <w:pPr>
        <w:spacing w:after="0" w:line="240" w:lineRule="auto"/>
        <w:jc w:val="center"/>
        <w:rPr>
          <w:rFonts w:asciiTheme="majorHAnsi" w:hAnsiTheme="majorHAnsi" w:cstheme="majorHAnsi"/>
          <w:sz w:val="20"/>
          <w:lang w:val="en-GB"/>
        </w:rPr>
      </w:pPr>
    </w:p>
    <w:p w:rsidR="002D202D" w:rsidRPr="00952993" w:rsidRDefault="00A22F8D" w:rsidP="00FF775C">
      <w:pPr>
        <w:spacing w:after="0" w:line="240" w:lineRule="auto"/>
        <w:jc w:val="both"/>
        <w:rPr>
          <w:rFonts w:asciiTheme="majorHAnsi" w:hAnsiTheme="majorHAnsi" w:cstheme="majorHAnsi"/>
          <w:lang w:val="en-GB"/>
        </w:rPr>
      </w:pPr>
      <w:r w:rsidRPr="00952993">
        <w:rPr>
          <w:rFonts w:asciiTheme="majorHAnsi" w:hAnsiTheme="majorHAnsi" w:cstheme="majorHAnsi"/>
          <w:lang w:val="en-GB"/>
        </w:rPr>
        <w:t xml:space="preserve">From all the above, it can be clearly concluded that the environmental inspection does not intend to address the responsibility of the contractor for the damage it causes every day to one of the most valuable resources of Montenegro – Tara River, as well as </w:t>
      </w:r>
      <w:r w:rsidR="00952993" w:rsidRPr="00952993">
        <w:rPr>
          <w:rFonts w:asciiTheme="majorHAnsi" w:hAnsiTheme="majorHAnsi" w:cstheme="majorHAnsi"/>
          <w:lang w:val="en-GB"/>
        </w:rPr>
        <w:t xml:space="preserve">that </w:t>
      </w:r>
      <w:r w:rsidRPr="00952993">
        <w:rPr>
          <w:rFonts w:asciiTheme="majorHAnsi" w:hAnsiTheme="majorHAnsi" w:cstheme="majorHAnsi"/>
          <w:lang w:val="en-GB"/>
        </w:rPr>
        <w:t>the inspection's attitude is generally inadequat</w:t>
      </w:r>
      <w:r w:rsidR="00952993" w:rsidRPr="00952993">
        <w:rPr>
          <w:rFonts w:asciiTheme="majorHAnsi" w:hAnsiTheme="majorHAnsi" w:cstheme="majorHAnsi"/>
          <w:lang w:val="en-GB"/>
        </w:rPr>
        <w:t>e</w:t>
      </w:r>
      <w:r w:rsidR="002D202D" w:rsidRPr="00952993">
        <w:rPr>
          <w:rFonts w:asciiTheme="majorHAnsi" w:hAnsiTheme="majorHAnsi" w:cstheme="majorHAnsi"/>
          <w:lang w:val="en-GB"/>
        </w:rPr>
        <w:t xml:space="preserve"> towards the most expensive project ever built in Montenegro, which can have far-reaching consequences for the valuable natural resources that Montenegro has.</w:t>
      </w:r>
    </w:p>
    <w:p w:rsidR="00FF775C" w:rsidRPr="00FF775C" w:rsidRDefault="00FF775C" w:rsidP="00FF775C">
      <w:pPr>
        <w:spacing w:after="0" w:line="240" w:lineRule="auto"/>
        <w:jc w:val="both"/>
        <w:rPr>
          <w:rFonts w:asciiTheme="majorHAnsi" w:hAnsiTheme="majorHAnsi" w:cstheme="majorHAnsi"/>
        </w:rPr>
      </w:pPr>
      <w:bookmarkStart w:id="0" w:name="_GoBack"/>
      <w:bookmarkEnd w:id="0"/>
    </w:p>
    <w:sectPr w:rsidR="00FF775C" w:rsidRPr="00FF775C" w:rsidSect="00EE4D03">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5D" w:rsidRDefault="009B0F5D" w:rsidP="00D02E80">
      <w:pPr>
        <w:spacing w:after="0" w:line="240" w:lineRule="auto"/>
      </w:pPr>
      <w:r>
        <w:separator/>
      </w:r>
    </w:p>
  </w:endnote>
  <w:endnote w:type="continuationSeparator" w:id="0">
    <w:p w:rsidR="009B0F5D" w:rsidRDefault="009B0F5D" w:rsidP="00D0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3194143"/>
      <w:docPartObj>
        <w:docPartGallery w:val="Page Numbers (Bottom of Page)"/>
        <w:docPartUnique/>
      </w:docPartObj>
    </w:sdtPr>
    <w:sdtEndPr>
      <w:rPr>
        <w:rStyle w:val="PageNumber"/>
      </w:rPr>
    </w:sdtEndPr>
    <w:sdtContent>
      <w:p w:rsidR="00EE4D03" w:rsidRDefault="003E181C" w:rsidP="00C24F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E4D03" w:rsidRDefault="009B0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90400"/>
      <w:docPartObj>
        <w:docPartGallery w:val="Page Numbers (Bottom of Page)"/>
        <w:docPartUnique/>
      </w:docPartObj>
    </w:sdtPr>
    <w:sdtEndPr>
      <w:rPr>
        <w:rStyle w:val="PageNumber"/>
        <w:rFonts w:asciiTheme="majorHAnsi" w:hAnsiTheme="majorHAnsi" w:cstheme="majorHAnsi"/>
        <w:sz w:val="18"/>
        <w:szCs w:val="18"/>
      </w:rPr>
    </w:sdtEndPr>
    <w:sdtContent>
      <w:p w:rsidR="00EE4D03" w:rsidRPr="00EE4D03" w:rsidRDefault="003E181C" w:rsidP="00C24F0B">
        <w:pPr>
          <w:pStyle w:val="Footer"/>
          <w:framePr w:wrap="none" w:vAnchor="text" w:hAnchor="margin" w:xAlign="center" w:y="1"/>
          <w:rPr>
            <w:rStyle w:val="PageNumber"/>
            <w:rFonts w:asciiTheme="majorHAnsi" w:hAnsiTheme="majorHAnsi" w:cstheme="majorHAnsi"/>
            <w:sz w:val="18"/>
            <w:szCs w:val="18"/>
          </w:rPr>
        </w:pPr>
        <w:r w:rsidRPr="00EE4D03">
          <w:rPr>
            <w:rStyle w:val="PageNumber"/>
            <w:rFonts w:asciiTheme="majorHAnsi" w:hAnsiTheme="majorHAnsi" w:cstheme="majorHAnsi"/>
            <w:sz w:val="18"/>
            <w:szCs w:val="18"/>
          </w:rPr>
          <w:fldChar w:fldCharType="begin"/>
        </w:r>
        <w:r w:rsidRPr="00EE4D03">
          <w:rPr>
            <w:rStyle w:val="PageNumber"/>
            <w:rFonts w:asciiTheme="majorHAnsi" w:hAnsiTheme="majorHAnsi" w:cstheme="majorHAnsi"/>
            <w:sz w:val="18"/>
            <w:szCs w:val="18"/>
          </w:rPr>
          <w:instrText xml:space="preserve"> PAGE </w:instrText>
        </w:r>
        <w:r w:rsidRPr="00EE4D03">
          <w:rPr>
            <w:rStyle w:val="PageNumber"/>
            <w:rFonts w:asciiTheme="majorHAnsi" w:hAnsiTheme="majorHAnsi" w:cstheme="majorHAnsi"/>
            <w:sz w:val="18"/>
            <w:szCs w:val="18"/>
          </w:rPr>
          <w:fldChar w:fldCharType="separate"/>
        </w:r>
        <w:r w:rsidR="008530D7">
          <w:rPr>
            <w:rStyle w:val="PageNumber"/>
            <w:rFonts w:asciiTheme="majorHAnsi" w:hAnsiTheme="majorHAnsi" w:cstheme="majorHAnsi"/>
            <w:noProof/>
            <w:sz w:val="18"/>
            <w:szCs w:val="18"/>
          </w:rPr>
          <w:t>3</w:t>
        </w:r>
        <w:r w:rsidRPr="00EE4D03">
          <w:rPr>
            <w:rStyle w:val="PageNumber"/>
            <w:rFonts w:asciiTheme="majorHAnsi" w:hAnsiTheme="majorHAnsi" w:cstheme="majorHAnsi"/>
            <w:sz w:val="18"/>
            <w:szCs w:val="18"/>
          </w:rPr>
          <w:fldChar w:fldCharType="end"/>
        </w:r>
      </w:p>
    </w:sdtContent>
  </w:sdt>
  <w:p w:rsidR="00EE4D03" w:rsidRDefault="009B0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5D" w:rsidRDefault="009B0F5D" w:rsidP="00D02E80">
      <w:pPr>
        <w:spacing w:after="0" w:line="240" w:lineRule="auto"/>
      </w:pPr>
      <w:r>
        <w:separator/>
      </w:r>
    </w:p>
  </w:footnote>
  <w:footnote w:type="continuationSeparator" w:id="0">
    <w:p w:rsidR="009B0F5D" w:rsidRDefault="009B0F5D" w:rsidP="00D02E80">
      <w:pPr>
        <w:spacing w:after="0" w:line="240" w:lineRule="auto"/>
      </w:pPr>
      <w:r>
        <w:continuationSeparator/>
      </w:r>
    </w:p>
  </w:footnote>
  <w:footnote w:id="1">
    <w:p w:rsidR="00E034AD" w:rsidRPr="00AA42C8" w:rsidRDefault="00E034AD" w:rsidP="00E034AD">
      <w:pPr>
        <w:pStyle w:val="FootnoteText"/>
        <w:rPr>
          <w:rFonts w:asciiTheme="majorHAnsi" w:hAnsiTheme="majorHAnsi" w:cstheme="majorHAnsi"/>
          <w:b/>
          <w:sz w:val="16"/>
          <w:lang w:val="en-GB"/>
        </w:rPr>
      </w:pPr>
      <w:r w:rsidRPr="00600102">
        <w:rPr>
          <w:rStyle w:val="FootnoteReference"/>
          <w:rFonts w:asciiTheme="majorHAnsi" w:hAnsiTheme="majorHAnsi" w:cstheme="majorHAnsi"/>
          <w:sz w:val="16"/>
        </w:rPr>
        <w:footnoteRef/>
      </w:r>
      <w:r w:rsidRPr="00600102">
        <w:rPr>
          <w:rFonts w:asciiTheme="majorHAnsi" w:hAnsiTheme="majorHAnsi" w:cstheme="majorHAnsi"/>
          <w:sz w:val="16"/>
        </w:rPr>
        <w:t xml:space="preserve"> </w:t>
      </w:r>
      <w:r w:rsidR="00054AA8" w:rsidRPr="00AA42C8">
        <w:rPr>
          <w:rFonts w:asciiTheme="majorHAnsi" w:hAnsiTheme="majorHAnsi" w:cstheme="majorHAnsi"/>
          <w:sz w:val="16"/>
          <w:lang w:val="en-GB"/>
        </w:rPr>
        <w:t>See more at</w:t>
      </w:r>
      <w:r w:rsidRPr="00AA42C8">
        <w:rPr>
          <w:rFonts w:asciiTheme="majorHAnsi" w:hAnsiTheme="majorHAnsi" w:cstheme="majorHAnsi"/>
          <w:sz w:val="16"/>
          <w:lang w:val="en-GB"/>
        </w:rPr>
        <w:t xml:space="preserve">: </w:t>
      </w:r>
      <w:hyperlink r:id="rId1" w:history="1">
        <w:r w:rsidRPr="00AA42C8">
          <w:rPr>
            <w:rStyle w:val="Hyperlink"/>
            <w:rFonts w:asciiTheme="majorHAnsi" w:hAnsiTheme="majorHAnsi" w:cstheme="majorHAnsi"/>
            <w:sz w:val="16"/>
            <w:lang w:val="en-GB"/>
          </w:rPr>
          <w:t>http://www.mans.co.me/studija-slucaja-inspekcija-sakrila-informacije-o-nadzoru-radova-na-rijeci-tari/</w:t>
        </w:r>
      </w:hyperlink>
      <w:r w:rsidRPr="00AA42C8">
        <w:rPr>
          <w:rFonts w:asciiTheme="majorHAnsi" w:hAnsiTheme="majorHAnsi" w:cstheme="majorHAnsi"/>
          <w:sz w:val="16"/>
          <w:lang w:val="en-GB"/>
        </w:rPr>
        <w:t xml:space="preserve"> </w:t>
      </w:r>
    </w:p>
  </w:footnote>
  <w:footnote w:id="2">
    <w:p w:rsidR="00E034AD" w:rsidRPr="00AA42C8" w:rsidRDefault="00E034AD" w:rsidP="00E034AD">
      <w:pPr>
        <w:pStyle w:val="FootnoteText"/>
        <w:rPr>
          <w:rFonts w:asciiTheme="majorHAnsi" w:hAnsiTheme="majorHAnsi" w:cstheme="majorHAnsi"/>
          <w:sz w:val="16"/>
          <w:lang w:val="en-GB"/>
        </w:rPr>
      </w:pPr>
      <w:r w:rsidRPr="00AA42C8">
        <w:rPr>
          <w:rStyle w:val="FootnoteReference"/>
          <w:rFonts w:asciiTheme="majorHAnsi" w:hAnsiTheme="majorHAnsi" w:cstheme="majorHAnsi"/>
          <w:sz w:val="16"/>
          <w:lang w:val="en-GB"/>
        </w:rPr>
        <w:footnoteRef/>
      </w:r>
      <w:r w:rsidRPr="00AA42C8">
        <w:rPr>
          <w:rFonts w:asciiTheme="majorHAnsi" w:hAnsiTheme="majorHAnsi" w:cstheme="majorHAnsi"/>
          <w:sz w:val="16"/>
          <w:lang w:val="en-GB"/>
        </w:rPr>
        <w:t xml:space="preserve"> </w:t>
      </w:r>
      <w:r w:rsidR="0050653F" w:rsidRPr="00AA42C8">
        <w:rPr>
          <w:rFonts w:asciiTheme="majorHAnsi" w:hAnsiTheme="majorHAnsi" w:cstheme="majorHAnsi"/>
          <w:sz w:val="16"/>
          <w:lang w:val="en-GB"/>
        </w:rPr>
        <w:t>Request for free access to information NGO MANS no. 128080 of 3 June, 2019</w:t>
      </w:r>
    </w:p>
  </w:footnote>
  <w:footnote w:id="3">
    <w:p w:rsidR="00B25479" w:rsidRPr="00600102" w:rsidRDefault="00B25479">
      <w:pPr>
        <w:pStyle w:val="FootnoteText"/>
        <w:rPr>
          <w:rFonts w:asciiTheme="majorHAnsi" w:hAnsiTheme="majorHAnsi" w:cstheme="majorHAnsi"/>
          <w:sz w:val="16"/>
        </w:rPr>
      </w:pPr>
      <w:r w:rsidRPr="00AA42C8">
        <w:rPr>
          <w:rStyle w:val="FootnoteReference"/>
          <w:rFonts w:asciiTheme="majorHAnsi" w:hAnsiTheme="majorHAnsi" w:cstheme="majorHAnsi"/>
          <w:sz w:val="16"/>
          <w:lang w:val="en-GB"/>
        </w:rPr>
        <w:footnoteRef/>
      </w:r>
      <w:r w:rsidRPr="00AA42C8">
        <w:rPr>
          <w:rFonts w:asciiTheme="majorHAnsi" w:hAnsiTheme="majorHAnsi" w:cstheme="majorHAnsi"/>
          <w:sz w:val="16"/>
          <w:lang w:val="en-GB"/>
        </w:rPr>
        <w:t xml:space="preserve"> </w:t>
      </w:r>
      <w:r w:rsidR="0050653F" w:rsidRPr="00AA42C8">
        <w:rPr>
          <w:rFonts w:asciiTheme="majorHAnsi" w:hAnsiTheme="majorHAnsi" w:cstheme="majorHAnsi"/>
          <w:sz w:val="16"/>
          <w:lang w:val="en-GB"/>
        </w:rPr>
        <w:t>Decision of the Directorate for Inspection Affairs no. 0801-03/2019-39/2 of 13 June, 2019</w:t>
      </w:r>
    </w:p>
  </w:footnote>
  <w:footnote w:id="4">
    <w:p w:rsidR="00AF6B52" w:rsidRPr="00D40A39" w:rsidRDefault="00AF6B52" w:rsidP="00AF6B52">
      <w:pPr>
        <w:pStyle w:val="FootnoteText"/>
        <w:rPr>
          <w:rFonts w:asciiTheme="majorHAnsi" w:hAnsiTheme="majorHAnsi" w:cstheme="majorHAnsi"/>
          <w:sz w:val="16"/>
          <w:szCs w:val="16"/>
          <w:lang w:val="en-GB"/>
        </w:rPr>
      </w:pPr>
      <w:r w:rsidRPr="00D40A39">
        <w:rPr>
          <w:rStyle w:val="FootnoteReference"/>
          <w:rFonts w:asciiTheme="majorHAnsi" w:hAnsiTheme="majorHAnsi" w:cstheme="majorHAnsi"/>
          <w:sz w:val="16"/>
          <w:lang w:val="en-GB"/>
        </w:rPr>
        <w:footnoteRef/>
      </w:r>
      <w:r w:rsidRPr="00D40A39">
        <w:rPr>
          <w:rFonts w:asciiTheme="majorHAnsi" w:hAnsiTheme="majorHAnsi" w:cstheme="majorHAnsi"/>
          <w:sz w:val="16"/>
          <w:lang w:val="en-GB"/>
        </w:rPr>
        <w:t xml:space="preserve"> </w:t>
      </w:r>
      <w:r w:rsidR="00952993" w:rsidRPr="00D40A39">
        <w:rPr>
          <w:rFonts w:asciiTheme="majorHAnsi" w:hAnsiTheme="majorHAnsi" w:cstheme="majorHAnsi"/>
          <w:sz w:val="16"/>
          <w:lang w:val="en-GB"/>
        </w:rPr>
        <w:t>Reports on the work of the Directorate for Inspection Affairs for 2015, 2016, 2017 and 2018</w:t>
      </w:r>
    </w:p>
  </w:footnote>
  <w:footnote w:id="5">
    <w:p w:rsidR="00027CD1" w:rsidRPr="00D40A39" w:rsidRDefault="00027CD1">
      <w:pPr>
        <w:pStyle w:val="FootnoteText"/>
        <w:rPr>
          <w:lang w:val="en-GB"/>
        </w:rPr>
      </w:pPr>
      <w:r w:rsidRPr="00D40A39">
        <w:rPr>
          <w:rStyle w:val="FootnoteReference"/>
          <w:rFonts w:asciiTheme="majorHAnsi" w:hAnsiTheme="majorHAnsi" w:cstheme="majorHAnsi"/>
          <w:sz w:val="16"/>
          <w:szCs w:val="16"/>
          <w:lang w:val="en-GB"/>
        </w:rPr>
        <w:footnoteRef/>
      </w:r>
      <w:r w:rsidRPr="00D40A39">
        <w:rPr>
          <w:rFonts w:asciiTheme="majorHAnsi" w:hAnsiTheme="majorHAnsi" w:cstheme="majorHAnsi"/>
          <w:sz w:val="16"/>
          <w:szCs w:val="16"/>
          <w:lang w:val="en-GB"/>
        </w:rPr>
        <w:t xml:space="preserve"> </w:t>
      </w:r>
      <w:r w:rsidR="00952993" w:rsidRPr="00D40A39">
        <w:rPr>
          <w:rFonts w:asciiTheme="majorHAnsi" w:hAnsiTheme="majorHAnsi" w:cstheme="majorHAnsi"/>
          <w:sz w:val="16"/>
          <w:szCs w:val="16"/>
          <w:lang w:val="en-GB"/>
        </w:rPr>
        <w:t>See more at</w:t>
      </w:r>
      <w:r w:rsidRPr="00D40A39">
        <w:rPr>
          <w:rFonts w:asciiTheme="majorHAnsi" w:hAnsiTheme="majorHAnsi" w:cstheme="majorHAnsi"/>
          <w:sz w:val="16"/>
          <w:szCs w:val="16"/>
          <w:lang w:val="en-GB"/>
        </w:rPr>
        <w:t xml:space="preserve">: </w:t>
      </w:r>
      <w:hyperlink r:id="rId2" w:history="1">
        <w:r w:rsidRPr="00D40A39">
          <w:rPr>
            <w:rStyle w:val="Hyperlink"/>
            <w:rFonts w:asciiTheme="majorHAnsi" w:hAnsiTheme="majorHAnsi" w:cstheme="majorHAnsi"/>
            <w:sz w:val="16"/>
            <w:szCs w:val="16"/>
            <w:lang w:val="en-GB"/>
          </w:rPr>
          <w:t>http://www.uip.gov.me/inspekcije/opis_ekoloska</w:t>
        </w:r>
      </w:hyperlink>
      <w:r w:rsidRPr="00D40A39">
        <w:rPr>
          <w:rFonts w:asciiTheme="majorHAnsi" w:hAnsiTheme="majorHAnsi" w:cstheme="majorHAnsi"/>
          <w:sz w:val="16"/>
          <w:szCs w:val="16"/>
          <w:lang w:val="en-GB"/>
        </w:rPr>
        <w:t xml:space="preserve"> </w:t>
      </w:r>
    </w:p>
  </w:footnote>
  <w:footnote w:id="6">
    <w:p w:rsidR="00FF4C0E" w:rsidRPr="00D40A39" w:rsidRDefault="00FF4C0E">
      <w:pPr>
        <w:pStyle w:val="FootnoteText"/>
        <w:rPr>
          <w:rFonts w:asciiTheme="majorHAnsi" w:hAnsiTheme="majorHAnsi" w:cstheme="majorHAnsi"/>
          <w:sz w:val="16"/>
          <w:szCs w:val="16"/>
          <w:lang w:val="en-GB"/>
        </w:rPr>
      </w:pPr>
      <w:r w:rsidRPr="00D40A39">
        <w:rPr>
          <w:rStyle w:val="FootnoteReference"/>
          <w:rFonts w:asciiTheme="majorHAnsi" w:hAnsiTheme="majorHAnsi" w:cstheme="majorHAnsi"/>
          <w:sz w:val="16"/>
          <w:szCs w:val="16"/>
          <w:lang w:val="en-GB"/>
        </w:rPr>
        <w:footnoteRef/>
      </w:r>
      <w:r w:rsidRPr="00D40A39">
        <w:rPr>
          <w:rFonts w:asciiTheme="majorHAnsi" w:hAnsiTheme="majorHAnsi" w:cstheme="majorHAnsi"/>
          <w:sz w:val="16"/>
          <w:szCs w:val="16"/>
          <w:lang w:val="en-GB"/>
        </w:rPr>
        <w:t xml:space="preserve"> </w:t>
      </w:r>
      <w:r w:rsidR="00952993" w:rsidRPr="00D40A39">
        <w:rPr>
          <w:rFonts w:asciiTheme="majorHAnsi" w:hAnsiTheme="majorHAnsi" w:cstheme="majorHAnsi"/>
          <w:sz w:val="16"/>
          <w:szCs w:val="16"/>
          <w:lang w:val="en-GB"/>
        </w:rPr>
        <w:t>More information can be found at</w:t>
      </w:r>
      <w:r w:rsidRPr="00D40A39">
        <w:rPr>
          <w:rFonts w:asciiTheme="majorHAnsi" w:hAnsiTheme="majorHAnsi" w:cstheme="majorHAnsi"/>
          <w:sz w:val="16"/>
          <w:szCs w:val="16"/>
          <w:lang w:val="en-GB"/>
        </w:rPr>
        <w:t xml:space="preserve">: </w:t>
      </w:r>
      <w:hyperlink r:id="rId3" w:history="1">
        <w:r w:rsidRPr="00D40A39">
          <w:rPr>
            <w:rStyle w:val="Hyperlink"/>
            <w:rFonts w:asciiTheme="majorHAnsi" w:hAnsiTheme="majorHAnsi" w:cstheme="majorHAnsi"/>
            <w:sz w:val="16"/>
            <w:szCs w:val="16"/>
            <w:lang w:val="en-GB"/>
          </w:rPr>
          <w:t>http://barboljare.me/</w:t>
        </w:r>
      </w:hyperlink>
      <w:r w:rsidRPr="00D40A39">
        <w:rPr>
          <w:rFonts w:asciiTheme="majorHAnsi" w:hAnsiTheme="majorHAnsi" w:cstheme="majorHAnsi"/>
          <w:sz w:val="16"/>
          <w:szCs w:val="16"/>
          <w:lang w:val="en-GB"/>
        </w:rPr>
        <w:t xml:space="preserve"> </w:t>
      </w:r>
    </w:p>
  </w:footnote>
  <w:footnote w:id="7">
    <w:p w:rsidR="003B34B9" w:rsidRPr="00D40A39" w:rsidRDefault="003B34B9" w:rsidP="003B34B9">
      <w:pPr>
        <w:pStyle w:val="FootnoteText"/>
        <w:rPr>
          <w:rFonts w:asciiTheme="majorHAnsi" w:hAnsiTheme="majorHAnsi" w:cstheme="majorHAnsi"/>
          <w:sz w:val="16"/>
          <w:szCs w:val="16"/>
          <w:highlight w:val="yellow"/>
          <w:lang w:val="en-GB"/>
        </w:rPr>
      </w:pPr>
      <w:r w:rsidRPr="00D40A39">
        <w:rPr>
          <w:rStyle w:val="FootnoteReference"/>
          <w:rFonts w:asciiTheme="majorHAnsi" w:hAnsiTheme="majorHAnsi" w:cstheme="majorHAnsi"/>
          <w:sz w:val="16"/>
          <w:szCs w:val="16"/>
          <w:lang w:val="en-GB"/>
        </w:rPr>
        <w:footnoteRef/>
      </w:r>
      <w:r w:rsidRPr="00D40A39">
        <w:rPr>
          <w:rFonts w:asciiTheme="majorHAnsi" w:hAnsiTheme="majorHAnsi" w:cstheme="majorHAnsi"/>
          <w:sz w:val="16"/>
          <w:szCs w:val="16"/>
          <w:lang w:val="en-GB"/>
        </w:rPr>
        <w:t xml:space="preserve"> </w:t>
      </w:r>
      <w:r w:rsidR="0077057B" w:rsidRPr="0077057B">
        <w:rPr>
          <w:rFonts w:asciiTheme="majorHAnsi" w:hAnsiTheme="majorHAnsi" w:cstheme="majorHAnsi"/>
          <w:sz w:val="16"/>
          <w:szCs w:val="16"/>
          <w:lang w:val="en-GB"/>
        </w:rPr>
        <w:t>Summarized data from the Report on the work of the Directorate for Inspection Affairs for 2015, 2016, 2017 and 2018</w:t>
      </w:r>
    </w:p>
  </w:footnote>
  <w:footnote w:id="8">
    <w:p w:rsidR="00912757" w:rsidRPr="0077057B" w:rsidRDefault="00912757" w:rsidP="00912757">
      <w:pPr>
        <w:pStyle w:val="FootnoteText"/>
        <w:rPr>
          <w:rFonts w:asciiTheme="majorHAnsi" w:hAnsiTheme="majorHAnsi" w:cstheme="majorHAnsi"/>
          <w:sz w:val="16"/>
          <w:szCs w:val="16"/>
          <w:lang w:val="en-GB"/>
        </w:rPr>
      </w:pPr>
      <w:r w:rsidRPr="0077057B">
        <w:rPr>
          <w:rStyle w:val="FootnoteReference"/>
          <w:rFonts w:asciiTheme="majorHAnsi" w:hAnsiTheme="majorHAnsi" w:cstheme="majorHAnsi"/>
          <w:sz w:val="16"/>
          <w:szCs w:val="16"/>
          <w:lang w:val="en-GB"/>
        </w:rPr>
        <w:footnoteRef/>
      </w:r>
      <w:r w:rsidRPr="0077057B">
        <w:rPr>
          <w:rFonts w:asciiTheme="majorHAnsi" w:hAnsiTheme="majorHAnsi" w:cstheme="majorHAnsi"/>
          <w:sz w:val="16"/>
          <w:szCs w:val="16"/>
          <w:lang w:val="en-GB"/>
        </w:rPr>
        <w:t xml:space="preserve"> </w:t>
      </w:r>
      <w:r w:rsidR="0077057B" w:rsidRPr="0077057B">
        <w:rPr>
          <w:rFonts w:asciiTheme="majorHAnsi" w:hAnsiTheme="majorHAnsi" w:cstheme="majorHAnsi"/>
          <w:sz w:val="16"/>
          <w:szCs w:val="16"/>
          <w:lang w:val="en-GB"/>
        </w:rPr>
        <w:t>Initiative of the NGO MANS no. 24864/10 of 29 October 2018</w:t>
      </w:r>
    </w:p>
  </w:footnote>
  <w:footnote w:id="9">
    <w:p w:rsidR="00160934" w:rsidRDefault="00160934" w:rsidP="00160934">
      <w:pPr>
        <w:pStyle w:val="FootnoteText"/>
      </w:pPr>
      <w:r w:rsidRPr="0077057B">
        <w:rPr>
          <w:rStyle w:val="FootnoteReference"/>
          <w:rFonts w:asciiTheme="majorHAnsi" w:hAnsiTheme="majorHAnsi" w:cstheme="majorHAnsi"/>
          <w:sz w:val="16"/>
          <w:szCs w:val="16"/>
          <w:lang w:val="en-GB"/>
        </w:rPr>
        <w:footnoteRef/>
      </w:r>
      <w:r w:rsidRPr="0077057B">
        <w:rPr>
          <w:rFonts w:asciiTheme="majorHAnsi" w:hAnsiTheme="majorHAnsi" w:cstheme="majorHAnsi"/>
          <w:sz w:val="16"/>
          <w:szCs w:val="16"/>
          <w:lang w:val="en-GB"/>
        </w:rPr>
        <w:t xml:space="preserve"> </w:t>
      </w:r>
      <w:r w:rsidR="0077057B" w:rsidRPr="0077057B">
        <w:rPr>
          <w:rFonts w:asciiTheme="majorHAnsi" w:hAnsiTheme="majorHAnsi" w:cstheme="majorHAnsi"/>
          <w:sz w:val="16"/>
          <w:szCs w:val="16"/>
          <w:lang w:val="en-GB"/>
        </w:rPr>
        <w:t>Response of the Department for</w:t>
      </w:r>
      <w:r w:rsidR="0077057B">
        <w:rPr>
          <w:rFonts w:asciiTheme="majorHAnsi" w:hAnsiTheme="majorHAnsi" w:cstheme="majorHAnsi"/>
          <w:sz w:val="16"/>
          <w:szCs w:val="16"/>
          <w:lang w:val="en-GB"/>
        </w:rPr>
        <w:t xml:space="preserve"> Ecological Inspection no. 0303/2017-8835/</w:t>
      </w:r>
      <w:r w:rsidR="0077057B" w:rsidRPr="0077057B">
        <w:rPr>
          <w:rFonts w:asciiTheme="majorHAnsi" w:hAnsiTheme="majorHAnsi" w:cstheme="majorHAnsi"/>
          <w:sz w:val="16"/>
          <w:szCs w:val="16"/>
          <w:lang w:val="en-GB"/>
        </w:rPr>
        <w:t>2 dated 30 November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5E49"/>
    <w:multiLevelType w:val="hybridMultilevel"/>
    <w:tmpl w:val="DE9A612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2D3A48E4"/>
    <w:multiLevelType w:val="hybridMultilevel"/>
    <w:tmpl w:val="215AF1A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365A5BEF"/>
    <w:multiLevelType w:val="hybridMultilevel"/>
    <w:tmpl w:val="41C8FE5C"/>
    <w:lvl w:ilvl="0" w:tplc="759AFFAE">
      <w:start w:val="1"/>
      <w:numFmt w:val="bullet"/>
      <w:lvlText w:val="-"/>
      <w:lvlJc w:val="left"/>
      <w:pPr>
        <w:ind w:left="720" w:hanging="360"/>
      </w:pPr>
      <w:rPr>
        <w:rFonts w:ascii="Calibri Light" w:eastAsiaTheme="minorHAnsi" w:hAnsi="Calibri Light" w:cs="Calibri Light"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3FF137EF"/>
    <w:multiLevelType w:val="hybridMultilevel"/>
    <w:tmpl w:val="088C375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5C1560DF"/>
    <w:multiLevelType w:val="hybridMultilevel"/>
    <w:tmpl w:val="3654C2B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80"/>
    <w:rsid w:val="00027CD1"/>
    <w:rsid w:val="00054AA8"/>
    <w:rsid w:val="00074F4E"/>
    <w:rsid w:val="000D4818"/>
    <w:rsid w:val="00160934"/>
    <w:rsid w:val="001B13F3"/>
    <w:rsid w:val="001C7838"/>
    <w:rsid w:val="00220C70"/>
    <w:rsid w:val="00231F2A"/>
    <w:rsid w:val="00253FBA"/>
    <w:rsid w:val="002D202D"/>
    <w:rsid w:val="003247B6"/>
    <w:rsid w:val="003B34B9"/>
    <w:rsid w:val="003E181C"/>
    <w:rsid w:val="004C4E30"/>
    <w:rsid w:val="0050653F"/>
    <w:rsid w:val="00514F94"/>
    <w:rsid w:val="005B0023"/>
    <w:rsid w:val="00600102"/>
    <w:rsid w:val="00657D41"/>
    <w:rsid w:val="006E2D8C"/>
    <w:rsid w:val="0077057B"/>
    <w:rsid w:val="007D637C"/>
    <w:rsid w:val="008530D7"/>
    <w:rsid w:val="00885819"/>
    <w:rsid w:val="00886D6B"/>
    <w:rsid w:val="008A7DC4"/>
    <w:rsid w:val="008D4B5B"/>
    <w:rsid w:val="00904C9B"/>
    <w:rsid w:val="00912757"/>
    <w:rsid w:val="00952993"/>
    <w:rsid w:val="009607F5"/>
    <w:rsid w:val="009B0F5D"/>
    <w:rsid w:val="009D00DC"/>
    <w:rsid w:val="009D326C"/>
    <w:rsid w:val="00A22F8D"/>
    <w:rsid w:val="00AA42C8"/>
    <w:rsid w:val="00AA7760"/>
    <w:rsid w:val="00AA7836"/>
    <w:rsid w:val="00AD2207"/>
    <w:rsid w:val="00AF48EB"/>
    <w:rsid w:val="00AF6B52"/>
    <w:rsid w:val="00B25479"/>
    <w:rsid w:val="00B632F7"/>
    <w:rsid w:val="00C67434"/>
    <w:rsid w:val="00CB1B2C"/>
    <w:rsid w:val="00CF1184"/>
    <w:rsid w:val="00D02E80"/>
    <w:rsid w:val="00D40A39"/>
    <w:rsid w:val="00D76271"/>
    <w:rsid w:val="00E034AD"/>
    <w:rsid w:val="00E44951"/>
    <w:rsid w:val="00E919E5"/>
    <w:rsid w:val="00FD005A"/>
    <w:rsid w:val="00FF4C0E"/>
    <w:rsid w:val="00FF775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86CF"/>
  <w15:chartTrackingRefBased/>
  <w15:docId w15:val="{969A249A-B2AF-4F6F-BA3A-B90A4867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2E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E80"/>
    <w:rPr>
      <w:sz w:val="20"/>
      <w:szCs w:val="20"/>
    </w:rPr>
  </w:style>
  <w:style w:type="character" w:styleId="FootnoteReference">
    <w:name w:val="footnote reference"/>
    <w:basedOn w:val="DefaultParagraphFont"/>
    <w:uiPriority w:val="99"/>
    <w:semiHidden/>
    <w:unhideWhenUsed/>
    <w:rsid w:val="00D02E80"/>
    <w:rPr>
      <w:vertAlign w:val="superscript"/>
    </w:rPr>
  </w:style>
  <w:style w:type="table" w:styleId="TableGrid">
    <w:name w:val="Table Grid"/>
    <w:basedOn w:val="TableNormal"/>
    <w:uiPriority w:val="39"/>
    <w:rsid w:val="00D0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02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E80"/>
  </w:style>
  <w:style w:type="character" w:styleId="PageNumber">
    <w:name w:val="page number"/>
    <w:basedOn w:val="DefaultParagraphFont"/>
    <w:uiPriority w:val="99"/>
    <w:semiHidden/>
    <w:unhideWhenUsed/>
    <w:rsid w:val="00D02E80"/>
  </w:style>
  <w:style w:type="character" w:styleId="Hyperlink">
    <w:name w:val="Hyperlink"/>
    <w:basedOn w:val="DefaultParagraphFont"/>
    <w:uiPriority w:val="99"/>
    <w:unhideWhenUsed/>
    <w:rsid w:val="00D02E80"/>
    <w:rPr>
      <w:color w:val="0563C1" w:themeColor="hyperlink"/>
      <w:u w:val="single"/>
    </w:rPr>
  </w:style>
  <w:style w:type="paragraph" w:styleId="ListParagraph">
    <w:name w:val="List Paragraph"/>
    <w:basedOn w:val="Normal"/>
    <w:uiPriority w:val="34"/>
    <w:qFormat/>
    <w:rsid w:val="00D02E80"/>
    <w:pPr>
      <w:ind w:left="720"/>
      <w:contextualSpacing/>
    </w:pPr>
  </w:style>
  <w:style w:type="character" w:styleId="FollowedHyperlink">
    <w:name w:val="FollowedHyperlink"/>
    <w:basedOn w:val="DefaultParagraphFont"/>
    <w:uiPriority w:val="99"/>
    <w:semiHidden/>
    <w:unhideWhenUsed/>
    <w:rsid w:val="009D32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arboljare.me/" TargetMode="External"/><Relationship Id="rId2" Type="http://schemas.openxmlformats.org/officeDocument/2006/relationships/hyperlink" Target="http://www.uip.gov.me/inspekcije/opis_ekoloska" TargetMode="External"/><Relationship Id="rId1" Type="http://schemas.openxmlformats.org/officeDocument/2006/relationships/hyperlink" Target="http://www.mans.co.me/studija-slucaja-inspekcija-sakrila-informacije-o-nadzoru-radova-na-rijeci-t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4609-59DD-43C4-BCA9-311BD399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Pages>
  <Words>936</Words>
  <Characters>5018</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dc:creator>
  <cp:keywords/>
  <dc:description/>
  <cp:lastModifiedBy>Asus</cp:lastModifiedBy>
  <cp:revision>19</cp:revision>
  <dcterms:created xsi:type="dcterms:W3CDTF">2020-05-19T11:30:00Z</dcterms:created>
  <dcterms:modified xsi:type="dcterms:W3CDTF">2020-07-20T00:57:00Z</dcterms:modified>
</cp:coreProperties>
</file>